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341" w:rsidRDefault="00280696" w:rsidP="00E85341">
      <w:pPr>
        <w:pStyle w:val="Heading1"/>
        <w:keepNext w:val="0"/>
        <w:keepLines w:val="0"/>
        <w:numPr>
          <w:ilvl w:val="0"/>
          <w:numId w:val="2"/>
        </w:numPr>
        <w:tabs>
          <w:tab w:val="left" w:pos="846"/>
        </w:tabs>
        <w:spacing w:before="93"/>
        <w:ind w:hanging="365"/>
      </w:pPr>
      <w:bookmarkStart w:id="0" w:name="_GoBack"/>
      <w:r>
        <w:rPr>
          <w:noProof/>
          <w:sz w:val="24"/>
        </w:rPr>
        <w:drawing>
          <wp:anchor distT="0" distB="0" distL="114300" distR="114300" simplePos="0" relativeHeight="251662336" behindDoc="1" locked="0" layoutInCell="1" allowOverlap="1" wp14:anchorId="2648ACA6" wp14:editId="4D14297B">
            <wp:simplePos x="0" y="0"/>
            <wp:positionH relativeFrom="column">
              <wp:posOffset>5585552</wp:posOffset>
            </wp:positionH>
            <wp:positionV relativeFrom="paragraph">
              <wp:posOffset>-66736</wp:posOffset>
            </wp:positionV>
            <wp:extent cx="1162050" cy="228600"/>
            <wp:effectExtent l="0" t="0" r="6350" b="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85341">
        <w:rPr>
          <w:color w:val="325A8B"/>
        </w:rPr>
        <w:t>3. One Planning</w:t>
      </w:r>
      <w:r w:rsidR="00E85341">
        <w:rPr>
          <w:color w:val="325A8B"/>
          <w:spacing w:val="-28"/>
        </w:rPr>
        <w:t xml:space="preserve"> </w:t>
      </w:r>
      <w:r w:rsidR="00E85341">
        <w:rPr>
          <w:color w:val="325A8B"/>
        </w:rPr>
        <w:t>Approach</w:t>
      </w:r>
    </w:p>
    <w:p w:rsidR="00E85341" w:rsidRDefault="00E85341" w:rsidP="00E85341">
      <w:pPr>
        <w:spacing w:before="32"/>
        <w:ind w:left="1186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0C293C3" wp14:editId="73AB9A6B">
                <wp:simplePos x="0" y="0"/>
                <wp:positionH relativeFrom="page">
                  <wp:posOffset>800100</wp:posOffset>
                </wp:positionH>
                <wp:positionV relativeFrom="paragraph">
                  <wp:posOffset>222885</wp:posOffset>
                </wp:positionV>
                <wp:extent cx="6433820" cy="0"/>
                <wp:effectExtent l="0" t="0" r="17780" b="12700"/>
                <wp:wrapTopAndBottom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338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853D0" id="Line 1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7.55pt" to="569.6pt,1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" strokecolor="#231f20" strokeweight=".5pt">
                <o:lock v:ext="edit" shapetype="f"/>
                <w10:wrap type="topAndBottom" anchorx="page"/>
              </v:line>
            </w:pict>
          </mc:Fallback>
        </mc:AlternateContent>
      </w:r>
      <w:r>
        <w:rPr>
          <w:b/>
          <w:color w:val="325A8B"/>
          <w:sz w:val="26"/>
        </w:rPr>
        <w:t>A Strategic Plan Task Force (Small Teams with Big Tasks!)</w:t>
      </w:r>
    </w:p>
    <w:p w:rsidR="00E85341" w:rsidRDefault="00E85341" w:rsidP="00E85341">
      <w:pPr>
        <w:spacing w:before="100" w:line="264" w:lineRule="auto"/>
        <w:ind w:left="475" w:right="619"/>
      </w:pPr>
      <w:r>
        <w:rPr>
          <w:b/>
          <w:color w:val="231F20"/>
        </w:rPr>
        <w:t xml:space="preserve">Here is one planning model to consider. </w:t>
      </w:r>
      <w:r>
        <w:rPr>
          <w:color w:val="231F20"/>
        </w:rPr>
        <w:t xml:space="preserve">Use this 3-ring binder table of contents to create </w:t>
      </w:r>
      <w:r>
        <w:rPr>
          <w:b/>
          <w:color w:val="231F20"/>
        </w:rPr>
        <w:t xml:space="preserve">“The Rolling </w:t>
      </w:r>
      <w:r>
        <w:rPr>
          <w:b/>
          <w:color w:val="231F20"/>
          <w:spacing w:val="-6"/>
        </w:rPr>
        <w:t xml:space="preserve">3-Year </w:t>
      </w:r>
      <w:r>
        <w:rPr>
          <w:b/>
          <w:color w:val="231F20"/>
        </w:rPr>
        <w:t xml:space="preserve">Strategic Plan Process and </w:t>
      </w:r>
      <w:r>
        <w:rPr>
          <w:b/>
          <w:color w:val="231F20"/>
          <w:spacing w:val="-3"/>
        </w:rPr>
        <w:t xml:space="preserve">Schedule.” </w:t>
      </w:r>
      <w:r>
        <w:rPr>
          <w:color w:val="231F20"/>
        </w:rPr>
        <w:t>This worksheet lists the chronological steps a task force might follow when creating the strategic plan. Small teams will address niche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assignments and then share critical information and findings with the task force, culminating in the one-page Strategic Plan Placemat. See the following pages for the commentary on the small teams and their big tasks!</w:t>
      </w:r>
    </w:p>
    <w:p w:rsidR="00E85341" w:rsidRDefault="00E85341" w:rsidP="00E85341">
      <w:pPr>
        <w:pStyle w:val="Heading2"/>
        <w:spacing w:before="120"/>
        <w:ind w:left="86" w:right="72"/>
        <w:jc w:val="center"/>
        <w:rPr>
          <w:b w:val="0"/>
          <w:sz w:val="14"/>
        </w:rPr>
      </w:pPr>
      <w:r>
        <w:rPr>
          <w:color w:val="231F20"/>
        </w:rPr>
        <w:t>ABC Organization’s Rolling 3-Year Strategic Plan Process and Schedule</w:t>
      </w:r>
      <w:r>
        <w:rPr>
          <w:rStyle w:val="FootnoteReference"/>
          <w:color w:val="231F20"/>
        </w:rPr>
        <w:footnoteReference w:id="1"/>
      </w:r>
    </w:p>
    <w:p w:rsidR="00E85341" w:rsidRDefault="00280696" w:rsidP="00E85341">
      <w:pPr>
        <w:pStyle w:val="BodyText"/>
        <w:spacing w:before="47"/>
        <w:ind w:left="1372" w:right="130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950015F" wp14:editId="2D514ECA">
                <wp:simplePos x="0" y="0"/>
                <wp:positionH relativeFrom="page">
                  <wp:posOffset>800100</wp:posOffset>
                </wp:positionH>
                <wp:positionV relativeFrom="paragraph">
                  <wp:posOffset>387985</wp:posOffset>
                </wp:positionV>
                <wp:extent cx="6433820" cy="0"/>
                <wp:effectExtent l="0" t="0" r="17780" b="12700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338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1E1F7" id="Line 10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30.55pt" to="569.6pt,3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" strokecolor="#231f20" strokeweight=".5pt">
                <o:lock v:ext="edit" shapetype="f"/>
                <w10:wrap type="topAndBottom" anchorx="page"/>
              </v:line>
            </w:pict>
          </mc:Fallback>
        </mc:AlternateContent>
      </w:r>
      <w:r w:rsidR="00E85341">
        <w:rPr>
          <w:b/>
          <w:color w:val="231F20"/>
        </w:rPr>
        <w:t xml:space="preserve">GOAL: </w:t>
      </w:r>
      <w:r w:rsidR="00E85341">
        <w:rPr>
          <w:color w:val="231F20"/>
        </w:rPr>
        <w:t>Final Draft (Version 4.0) to Board: Sept. 15, 2020 Deadline</w:t>
      </w:r>
    </w:p>
    <w:p w:rsidR="00E85341" w:rsidRDefault="00E85341" w:rsidP="00E85341">
      <w:pPr>
        <w:spacing w:before="51"/>
        <w:ind w:left="1372" w:right="1300"/>
        <w:jc w:val="center"/>
      </w:pPr>
      <w:r>
        <w:rPr>
          <w:b/>
          <w:color w:val="231F20"/>
        </w:rPr>
        <w:t xml:space="preserve">Updated </w:t>
      </w:r>
      <w:proofErr w:type="gramStart"/>
      <w:r>
        <w:rPr>
          <w:b/>
          <w:color w:val="231F20"/>
        </w:rPr>
        <w:t>by:</w:t>
      </w:r>
      <w:proofErr w:type="gramEnd"/>
      <w:r>
        <w:rPr>
          <w:b/>
          <w:color w:val="231F20"/>
        </w:rPr>
        <w:t xml:space="preserve"> </w:t>
      </w:r>
      <w:r>
        <w:rPr>
          <w:color w:val="231F20"/>
        </w:rPr>
        <w:t>Emelia Anderson on March 1, 2020</w:t>
      </w:r>
    </w:p>
    <w:p w:rsidR="00E85341" w:rsidRDefault="00E85341" w:rsidP="00E85341">
      <w:pPr>
        <w:spacing w:before="38"/>
        <w:ind w:left="1372" w:right="1300"/>
        <w:jc w:val="center"/>
      </w:pPr>
      <w:r>
        <w:rPr>
          <w:b/>
          <w:color w:val="231F20"/>
        </w:rPr>
        <w:t xml:space="preserve">3-RING BINDER TABLE OF CONTENTS </w:t>
      </w:r>
      <w:r>
        <w:rPr>
          <w:color w:val="231F20"/>
        </w:rPr>
        <w:t>(15 tabs)</w:t>
      </w:r>
    </w:p>
    <w:p w:rsidR="00A453B6" w:rsidRPr="00E85341" w:rsidRDefault="00A453B6" w:rsidP="00E85341">
      <w:pPr>
        <w:rPr>
          <w:sz w:val="8"/>
          <w:szCs w:val="8"/>
        </w:rPr>
      </w:pPr>
    </w:p>
    <w:tbl>
      <w:tblPr>
        <w:tblW w:w="0" w:type="auto"/>
        <w:tblInd w:w="749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5985"/>
        <w:gridCol w:w="1465"/>
        <w:gridCol w:w="1377"/>
      </w:tblGrid>
      <w:tr w:rsidR="00E85341" w:rsidTr="00737BAE">
        <w:trPr>
          <w:trHeight w:val="791"/>
        </w:trPr>
        <w:tc>
          <w:tcPr>
            <w:tcW w:w="763" w:type="dxa"/>
            <w:shd w:val="clear" w:color="auto" w:fill="EBEBEC"/>
            <w:vAlign w:val="center"/>
          </w:tcPr>
          <w:p w:rsidR="00E85341" w:rsidRDefault="00E85341" w:rsidP="00737BAE">
            <w:pPr>
              <w:pStyle w:val="TableParagraph"/>
              <w:ind w:left="135" w:right="115"/>
              <w:jc w:val="center"/>
              <w:rPr>
                <w:b/>
              </w:rPr>
            </w:pPr>
            <w:r>
              <w:rPr>
                <w:b/>
                <w:color w:val="231F20"/>
                <w:sz w:val="22"/>
              </w:rPr>
              <w:t>TAB</w:t>
            </w:r>
          </w:p>
        </w:tc>
        <w:tc>
          <w:tcPr>
            <w:tcW w:w="5985" w:type="dxa"/>
            <w:shd w:val="clear" w:color="auto" w:fill="EBEBEC"/>
            <w:vAlign w:val="center"/>
          </w:tcPr>
          <w:p w:rsidR="00E85341" w:rsidRDefault="00E85341" w:rsidP="00737BAE">
            <w:pPr>
              <w:pStyle w:val="TableParagraph"/>
              <w:ind w:left="90"/>
            </w:pPr>
            <w:r>
              <w:rPr>
                <w:b/>
                <w:color w:val="231F20"/>
                <w:sz w:val="22"/>
              </w:rPr>
              <w:t>Good – I’ll be there!</w:t>
            </w:r>
          </w:p>
        </w:tc>
        <w:tc>
          <w:tcPr>
            <w:tcW w:w="1465" w:type="dxa"/>
            <w:shd w:val="clear" w:color="auto" w:fill="EBEBEC"/>
          </w:tcPr>
          <w:p w:rsidR="00E85341" w:rsidRDefault="00E85341" w:rsidP="00E85341">
            <w:pPr>
              <w:pStyle w:val="TableParagraph"/>
              <w:ind w:left="153"/>
              <w:rPr>
                <w:b/>
              </w:rPr>
            </w:pPr>
            <w:r>
              <w:rPr>
                <w:b/>
                <w:color w:val="231F20"/>
                <w:sz w:val="22"/>
              </w:rPr>
              <w:t>Champion*</w:t>
            </w:r>
          </w:p>
          <w:p w:rsidR="00E85341" w:rsidRDefault="00E85341" w:rsidP="00E85341">
            <w:pPr>
              <w:pStyle w:val="TableParagraph"/>
              <w:ind w:left="153" w:right="109" w:firstLine="42"/>
            </w:pPr>
            <w:r>
              <w:rPr>
                <w:color w:val="231F20"/>
                <w:sz w:val="22"/>
              </w:rPr>
              <w:t>*Appointed on 12/15/19</w:t>
            </w:r>
          </w:p>
        </w:tc>
        <w:tc>
          <w:tcPr>
            <w:tcW w:w="1377" w:type="dxa"/>
            <w:shd w:val="clear" w:color="auto" w:fill="EBEBEC"/>
          </w:tcPr>
          <w:p w:rsidR="00E85341" w:rsidRDefault="00E85341" w:rsidP="00E85341">
            <w:pPr>
              <w:pStyle w:val="TableParagraph"/>
              <w:ind w:left="232" w:right="188" w:firstLine="13"/>
              <w:rPr>
                <w:b/>
              </w:rPr>
            </w:pPr>
            <w:r>
              <w:rPr>
                <w:b/>
                <w:color w:val="231F20"/>
                <w:sz w:val="22"/>
              </w:rPr>
              <w:t>1st Draft Deadline</w:t>
            </w:r>
          </w:p>
        </w:tc>
      </w:tr>
      <w:tr w:rsidR="00E85341" w:rsidTr="00737BAE">
        <w:trPr>
          <w:trHeight w:val="504"/>
        </w:trPr>
        <w:tc>
          <w:tcPr>
            <w:tcW w:w="763" w:type="dxa"/>
          </w:tcPr>
          <w:p w:rsidR="00E85341" w:rsidRDefault="00E85341" w:rsidP="006A1716">
            <w:pPr>
              <w:pStyle w:val="TableParagraph"/>
              <w:spacing w:before="158"/>
              <w:ind w:left="135" w:right="65"/>
              <w:jc w:val="center"/>
            </w:pPr>
            <w:r>
              <w:rPr>
                <w:color w:val="231F20"/>
                <w:sz w:val="22"/>
              </w:rPr>
              <w:t>12</w:t>
            </w:r>
          </w:p>
        </w:tc>
        <w:tc>
          <w:tcPr>
            <w:tcW w:w="5985" w:type="dxa"/>
            <w:vAlign w:val="center"/>
          </w:tcPr>
          <w:p w:rsidR="00E85341" w:rsidRDefault="00E85341" w:rsidP="00737BAE">
            <w:pPr>
              <w:pStyle w:val="TableParagraph"/>
              <w:spacing w:line="216" w:lineRule="auto"/>
              <w:ind w:left="88"/>
              <w:rPr>
                <w:b/>
              </w:rPr>
            </w:pPr>
            <w:r>
              <w:rPr>
                <w:b/>
                <w:color w:val="231F20"/>
                <w:sz w:val="22"/>
              </w:rPr>
              <w:t>Planning to Plan: Readiness Assessment</w:t>
            </w:r>
          </w:p>
          <w:p w:rsidR="00E85341" w:rsidRDefault="00E85341" w:rsidP="00737BAE">
            <w:pPr>
              <w:pStyle w:val="TableParagraph"/>
              <w:spacing w:line="216" w:lineRule="auto"/>
              <w:ind w:left="88"/>
            </w:pPr>
            <w:r>
              <w:rPr>
                <w:color w:val="231F20"/>
                <w:sz w:val="22"/>
              </w:rPr>
              <w:t>The 7 Reasons Why Strategic Plans Fail</w:t>
            </w:r>
          </w:p>
        </w:tc>
        <w:tc>
          <w:tcPr>
            <w:tcW w:w="1465" w:type="dxa"/>
          </w:tcPr>
          <w:p w:rsidR="00E85341" w:rsidRDefault="00E85341" w:rsidP="006A1716">
            <w:pPr>
              <w:pStyle w:val="TableParagraph"/>
              <w:spacing w:before="158"/>
              <w:ind w:left="91"/>
            </w:pPr>
            <w:r>
              <w:rPr>
                <w:color w:val="231F20"/>
                <w:sz w:val="22"/>
              </w:rPr>
              <w:t>Facilitator</w:t>
            </w:r>
          </w:p>
        </w:tc>
        <w:tc>
          <w:tcPr>
            <w:tcW w:w="1377" w:type="dxa"/>
          </w:tcPr>
          <w:p w:rsidR="00E85341" w:rsidRDefault="00E85341" w:rsidP="006A1716">
            <w:pPr>
              <w:pStyle w:val="TableParagraph"/>
              <w:rPr>
                <w:rFonts w:ascii="Times New Roman"/>
              </w:rPr>
            </w:pPr>
          </w:p>
        </w:tc>
      </w:tr>
      <w:tr w:rsidR="00E85341" w:rsidTr="00737BAE">
        <w:trPr>
          <w:trHeight w:val="504"/>
        </w:trPr>
        <w:tc>
          <w:tcPr>
            <w:tcW w:w="763" w:type="dxa"/>
          </w:tcPr>
          <w:p w:rsidR="00E85341" w:rsidRDefault="00E85341" w:rsidP="006A1716">
            <w:pPr>
              <w:pStyle w:val="TableParagraph"/>
              <w:spacing w:before="158"/>
              <w:ind w:left="135" w:right="65"/>
              <w:jc w:val="center"/>
            </w:pPr>
            <w:r>
              <w:rPr>
                <w:color w:val="231F20"/>
                <w:sz w:val="22"/>
              </w:rPr>
              <w:t>12</w:t>
            </w:r>
          </w:p>
        </w:tc>
        <w:tc>
          <w:tcPr>
            <w:tcW w:w="5985" w:type="dxa"/>
            <w:vAlign w:val="center"/>
          </w:tcPr>
          <w:p w:rsidR="00E85341" w:rsidRDefault="00E85341" w:rsidP="00737BAE">
            <w:pPr>
              <w:pStyle w:val="TableParagraph"/>
              <w:spacing w:line="216" w:lineRule="auto"/>
              <w:ind w:left="88"/>
              <w:rPr>
                <w:b/>
              </w:rPr>
            </w:pPr>
            <w:r>
              <w:rPr>
                <w:b/>
                <w:color w:val="231F20"/>
                <w:sz w:val="22"/>
              </w:rPr>
              <w:t>The 5 Most Important Questions You Will Ever Ask</w:t>
            </w:r>
          </w:p>
          <w:p w:rsidR="00E85341" w:rsidRDefault="00E85341" w:rsidP="00737BAE">
            <w:pPr>
              <w:pStyle w:val="TableParagraph"/>
              <w:spacing w:line="216" w:lineRule="auto"/>
              <w:ind w:left="88"/>
            </w:pPr>
            <w:r>
              <w:rPr>
                <w:b/>
                <w:color w:val="231F20"/>
                <w:sz w:val="22"/>
              </w:rPr>
              <w:t xml:space="preserve">About Your Organization </w:t>
            </w:r>
            <w:r>
              <w:rPr>
                <w:color w:val="231F20"/>
                <w:sz w:val="22"/>
              </w:rPr>
              <w:t>(Jan. 8 session)</w:t>
            </w:r>
          </w:p>
        </w:tc>
        <w:tc>
          <w:tcPr>
            <w:tcW w:w="1465" w:type="dxa"/>
          </w:tcPr>
          <w:p w:rsidR="00E85341" w:rsidRDefault="00E85341" w:rsidP="006A1716">
            <w:pPr>
              <w:pStyle w:val="TableParagraph"/>
              <w:spacing w:before="158"/>
              <w:ind w:left="91"/>
            </w:pPr>
            <w:r>
              <w:rPr>
                <w:color w:val="231F20"/>
                <w:sz w:val="22"/>
              </w:rPr>
              <w:t>Facilitator</w:t>
            </w:r>
          </w:p>
        </w:tc>
        <w:tc>
          <w:tcPr>
            <w:tcW w:w="1377" w:type="dxa"/>
          </w:tcPr>
          <w:p w:rsidR="00E85341" w:rsidRDefault="00E85341" w:rsidP="006A1716">
            <w:pPr>
              <w:pStyle w:val="TableParagraph"/>
              <w:rPr>
                <w:rFonts w:ascii="Times New Roman"/>
              </w:rPr>
            </w:pPr>
          </w:p>
        </w:tc>
      </w:tr>
      <w:tr w:rsidR="00E85341" w:rsidTr="00737BAE">
        <w:trPr>
          <w:trHeight w:val="288"/>
        </w:trPr>
        <w:tc>
          <w:tcPr>
            <w:tcW w:w="763" w:type="dxa"/>
          </w:tcPr>
          <w:p w:rsidR="00E85341" w:rsidRDefault="00E85341" w:rsidP="006A1716">
            <w:pPr>
              <w:pStyle w:val="TableParagraph"/>
              <w:spacing w:before="48"/>
              <w:ind w:left="192"/>
              <w:jc w:val="center"/>
            </w:pPr>
            <w:r>
              <w:rPr>
                <w:color w:val="231F20"/>
                <w:sz w:val="22"/>
              </w:rPr>
              <w:t>4</w:t>
            </w:r>
          </w:p>
        </w:tc>
        <w:tc>
          <w:tcPr>
            <w:tcW w:w="5985" w:type="dxa"/>
            <w:vAlign w:val="center"/>
          </w:tcPr>
          <w:p w:rsidR="00E85341" w:rsidRDefault="00E85341" w:rsidP="00737BAE">
            <w:pPr>
              <w:pStyle w:val="TableParagraph"/>
              <w:spacing w:line="216" w:lineRule="auto"/>
              <w:ind w:left="88"/>
            </w:pPr>
            <w:r>
              <w:rPr>
                <w:color w:val="231F20"/>
                <w:sz w:val="22"/>
              </w:rPr>
              <w:t>Mission, Vision, Values, BHAG</w:t>
            </w:r>
          </w:p>
        </w:tc>
        <w:tc>
          <w:tcPr>
            <w:tcW w:w="1465" w:type="dxa"/>
          </w:tcPr>
          <w:p w:rsidR="00E85341" w:rsidRDefault="00E85341" w:rsidP="006A1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:rsidR="00E85341" w:rsidRDefault="00E85341" w:rsidP="006A1716">
            <w:pPr>
              <w:pStyle w:val="TableParagraph"/>
              <w:rPr>
                <w:rFonts w:ascii="Times New Roman"/>
              </w:rPr>
            </w:pPr>
          </w:p>
        </w:tc>
      </w:tr>
      <w:tr w:rsidR="00E85341" w:rsidTr="00737BAE">
        <w:trPr>
          <w:trHeight w:val="288"/>
        </w:trPr>
        <w:tc>
          <w:tcPr>
            <w:tcW w:w="763" w:type="dxa"/>
          </w:tcPr>
          <w:p w:rsidR="00E85341" w:rsidRDefault="00E85341" w:rsidP="006A1716">
            <w:pPr>
              <w:pStyle w:val="TableParagraph"/>
              <w:spacing w:before="48"/>
              <w:ind w:left="192"/>
              <w:jc w:val="center"/>
            </w:pPr>
            <w:r>
              <w:rPr>
                <w:color w:val="231F20"/>
                <w:sz w:val="22"/>
              </w:rPr>
              <w:t>5</w:t>
            </w:r>
          </w:p>
        </w:tc>
        <w:tc>
          <w:tcPr>
            <w:tcW w:w="5985" w:type="dxa"/>
            <w:vAlign w:val="center"/>
          </w:tcPr>
          <w:p w:rsidR="00E85341" w:rsidRDefault="00E85341" w:rsidP="00737BAE">
            <w:pPr>
              <w:pStyle w:val="TableParagraph"/>
              <w:spacing w:line="216" w:lineRule="auto"/>
              <w:ind w:left="88"/>
            </w:pPr>
            <w:r>
              <w:rPr>
                <w:color w:val="231F20"/>
                <w:sz w:val="22"/>
              </w:rPr>
              <w:t>Our Customers and What They Value</w:t>
            </w:r>
          </w:p>
        </w:tc>
        <w:tc>
          <w:tcPr>
            <w:tcW w:w="1465" w:type="dxa"/>
          </w:tcPr>
          <w:p w:rsidR="00E85341" w:rsidRDefault="00E85341" w:rsidP="006A1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:rsidR="00E85341" w:rsidRDefault="00E85341" w:rsidP="006A1716">
            <w:pPr>
              <w:pStyle w:val="TableParagraph"/>
              <w:rPr>
                <w:rFonts w:ascii="Times New Roman"/>
              </w:rPr>
            </w:pPr>
          </w:p>
        </w:tc>
      </w:tr>
      <w:tr w:rsidR="00E85341" w:rsidTr="00737BAE">
        <w:trPr>
          <w:trHeight w:val="288"/>
        </w:trPr>
        <w:tc>
          <w:tcPr>
            <w:tcW w:w="763" w:type="dxa"/>
          </w:tcPr>
          <w:p w:rsidR="00E85341" w:rsidRDefault="00E85341" w:rsidP="006A1716">
            <w:pPr>
              <w:pStyle w:val="TableParagraph"/>
              <w:spacing w:before="48"/>
              <w:ind w:left="135" w:right="89"/>
              <w:jc w:val="center"/>
            </w:pPr>
            <w:r>
              <w:rPr>
                <w:color w:val="231F20"/>
                <w:sz w:val="22"/>
              </w:rPr>
              <w:t>6A</w:t>
            </w:r>
          </w:p>
        </w:tc>
        <w:tc>
          <w:tcPr>
            <w:tcW w:w="5985" w:type="dxa"/>
            <w:vAlign w:val="center"/>
          </w:tcPr>
          <w:p w:rsidR="00E85341" w:rsidRDefault="00E85341" w:rsidP="00737BAE">
            <w:pPr>
              <w:pStyle w:val="TableParagraph"/>
              <w:spacing w:line="216" w:lineRule="auto"/>
              <w:ind w:left="88"/>
            </w:pPr>
            <w:r>
              <w:rPr>
                <w:color w:val="231F20"/>
                <w:sz w:val="22"/>
              </w:rPr>
              <w:t>Environmental Scan</w:t>
            </w:r>
          </w:p>
        </w:tc>
        <w:tc>
          <w:tcPr>
            <w:tcW w:w="1465" w:type="dxa"/>
          </w:tcPr>
          <w:p w:rsidR="00E85341" w:rsidRDefault="00E85341" w:rsidP="006A1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:rsidR="00E85341" w:rsidRDefault="00E85341" w:rsidP="006A1716">
            <w:pPr>
              <w:pStyle w:val="TableParagraph"/>
              <w:rPr>
                <w:rFonts w:ascii="Times New Roman"/>
              </w:rPr>
            </w:pPr>
          </w:p>
        </w:tc>
      </w:tr>
      <w:tr w:rsidR="00E85341" w:rsidTr="00737BAE">
        <w:trPr>
          <w:trHeight w:val="288"/>
        </w:trPr>
        <w:tc>
          <w:tcPr>
            <w:tcW w:w="763" w:type="dxa"/>
          </w:tcPr>
          <w:p w:rsidR="00E85341" w:rsidRDefault="00E85341" w:rsidP="006A1716">
            <w:pPr>
              <w:pStyle w:val="TableParagraph"/>
              <w:spacing w:before="48"/>
              <w:ind w:left="135" w:right="89"/>
              <w:jc w:val="center"/>
            </w:pPr>
            <w:r>
              <w:rPr>
                <w:color w:val="231F20"/>
                <w:sz w:val="22"/>
              </w:rPr>
              <w:t>6B</w:t>
            </w:r>
          </w:p>
        </w:tc>
        <w:tc>
          <w:tcPr>
            <w:tcW w:w="5985" w:type="dxa"/>
            <w:vAlign w:val="center"/>
          </w:tcPr>
          <w:p w:rsidR="00E85341" w:rsidRDefault="00E85341" w:rsidP="00737BAE">
            <w:pPr>
              <w:pStyle w:val="TableParagraph"/>
              <w:spacing w:line="216" w:lineRule="auto"/>
              <w:ind w:left="88"/>
            </w:pPr>
            <w:r>
              <w:rPr>
                <w:color w:val="231F20"/>
                <w:sz w:val="22"/>
              </w:rPr>
              <w:t>S.W.O.T. Analysis</w:t>
            </w:r>
          </w:p>
        </w:tc>
        <w:tc>
          <w:tcPr>
            <w:tcW w:w="1465" w:type="dxa"/>
          </w:tcPr>
          <w:p w:rsidR="00E85341" w:rsidRDefault="00E85341" w:rsidP="006A1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:rsidR="00E85341" w:rsidRDefault="00E85341" w:rsidP="006A1716">
            <w:pPr>
              <w:pStyle w:val="TableParagraph"/>
              <w:rPr>
                <w:rFonts w:ascii="Times New Roman"/>
              </w:rPr>
            </w:pPr>
          </w:p>
        </w:tc>
      </w:tr>
      <w:tr w:rsidR="00E85341" w:rsidTr="00737BAE">
        <w:trPr>
          <w:trHeight w:val="288"/>
        </w:trPr>
        <w:tc>
          <w:tcPr>
            <w:tcW w:w="763" w:type="dxa"/>
          </w:tcPr>
          <w:p w:rsidR="00E85341" w:rsidRDefault="00E85341" w:rsidP="006A1716">
            <w:pPr>
              <w:pStyle w:val="TableParagraph"/>
              <w:spacing w:before="48"/>
              <w:ind w:left="135" w:right="101"/>
              <w:jc w:val="center"/>
            </w:pPr>
            <w:r>
              <w:rPr>
                <w:color w:val="231F20"/>
                <w:sz w:val="22"/>
              </w:rPr>
              <w:t>6C</w:t>
            </w:r>
          </w:p>
        </w:tc>
        <w:tc>
          <w:tcPr>
            <w:tcW w:w="5985" w:type="dxa"/>
            <w:vAlign w:val="center"/>
          </w:tcPr>
          <w:p w:rsidR="00E85341" w:rsidRDefault="00E85341" w:rsidP="00737BAE">
            <w:pPr>
              <w:pStyle w:val="TableParagraph"/>
              <w:spacing w:line="216" w:lineRule="auto"/>
              <w:ind w:left="88"/>
            </w:pPr>
            <w:r>
              <w:rPr>
                <w:color w:val="231F20"/>
                <w:sz w:val="22"/>
              </w:rPr>
              <w:t>Trends (and Trend-Spotting Exercise)</w:t>
            </w:r>
          </w:p>
        </w:tc>
        <w:tc>
          <w:tcPr>
            <w:tcW w:w="1465" w:type="dxa"/>
          </w:tcPr>
          <w:p w:rsidR="00E85341" w:rsidRDefault="00E85341" w:rsidP="006A1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:rsidR="00E85341" w:rsidRDefault="00E85341" w:rsidP="006A1716">
            <w:pPr>
              <w:pStyle w:val="TableParagraph"/>
              <w:rPr>
                <w:rFonts w:ascii="Times New Roman"/>
              </w:rPr>
            </w:pPr>
          </w:p>
        </w:tc>
      </w:tr>
      <w:tr w:rsidR="00E85341" w:rsidTr="00737BAE">
        <w:trPr>
          <w:trHeight w:val="288"/>
        </w:trPr>
        <w:tc>
          <w:tcPr>
            <w:tcW w:w="763" w:type="dxa"/>
          </w:tcPr>
          <w:p w:rsidR="00E85341" w:rsidRDefault="00E85341" w:rsidP="006A1716">
            <w:pPr>
              <w:pStyle w:val="TableParagraph"/>
              <w:spacing w:before="48"/>
              <w:ind w:left="135" w:right="101"/>
              <w:jc w:val="center"/>
            </w:pPr>
            <w:r>
              <w:rPr>
                <w:color w:val="231F20"/>
                <w:sz w:val="22"/>
              </w:rPr>
              <w:t>6D</w:t>
            </w:r>
          </w:p>
        </w:tc>
        <w:tc>
          <w:tcPr>
            <w:tcW w:w="5985" w:type="dxa"/>
            <w:vAlign w:val="center"/>
          </w:tcPr>
          <w:p w:rsidR="00E85341" w:rsidRDefault="00E85341" w:rsidP="00737BAE">
            <w:pPr>
              <w:pStyle w:val="TableParagraph"/>
              <w:spacing w:line="216" w:lineRule="auto"/>
              <w:ind w:left="88"/>
            </w:pPr>
            <w:r>
              <w:rPr>
                <w:color w:val="231F20"/>
                <w:sz w:val="22"/>
              </w:rPr>
              <w:t>Assumptions (“The Radar Report”)</w:t>
            </w:r>
          </w:p>
        </w:tc>
        <w:tc>
          <w:tcPr>
            <w:tcW w:w="1465" w:type="dxa"/>
          </w:tcPr>
          <w:p w:rsidR="00E85341" w:rsidRDefault="00E85341" w:rsidP="006A1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:rsidR="00E85341" w:rsidRDefault="00E85341" w:rsidP="006A1716">
            <w:pPr>
              <w:pStyle w:val="TableParagraph"/>
              <w:rPr>
                <w:rFonts w:ascii="Times New Roman"/>
              </w:rPr>
            </w:pPr>
          </w:p>
        </w:tc>
      </w:tr>
      <w:tr w:rsidR="00E85341" w:rsidTr="00737BAE">
        <w:trPr>
          <w:trHeight w:val="288"/>
        </w:trPr>
        <w:tc>
          <w:tcPr>
            <w:tcW w:w="763" w:type="dxa"/>
          </w:tcPr>
          <w:p w:rsidR="00E85341" w:rsidRDefault="00E85341" w:rsidP="006A1716">
            <w:pPr>
              <w:pStyle w:val="TableParagraph"/>
              <w:spacing w:before="48"/>
              <w:ind w:left="192"/>
              <w:jc w:val="center"/>
            </w:pPr>
            <w:r>
              <w:rPr>
                <w:color w:val="231F20"/>
                <w:sz w:val="22"/>
              </w:rPr>
              <w:t>7</w:t>
            </w:r>
          </w:p>
        </w:tc>
        <w:tc>
          <w:tcPr>
            <w:tcW w:w="5985" w:type="dxa"/>
            <w:vAlign w:val="center"/>
          </w:tcPr>
          <w:p w:rsidR="00E85341" w:rsidRDefault="00E85341" w:rsidP="00737BAE">
            <w:pPr>
              <w:pStyle w:val="TableParagraph"/>
              <w:spacing w:line="216" w:lineRule="auto"/>
              <w:ind w:left="88"/>
            </w:pPr>
            <w:r>
              <w:rPr>
                <w:color w:val="231F20"/>
                <w:sz w:val="22"/>
              </w:rPr>
              <w:t>Spiritual Discernment Process (ongoing: beginning to end)</w:t>
            </w:r>
          </w:p>
        </w:tc>
        <w:tc>
          <w:tcPr>
            <w:tcW w:w="1465" w:type="dxa"/>
          </w:tcPr>
          <w:p w:rsidR="00E85341" w:rsidRDefault="00E85341" w:rsidP="006A1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:rsidR="00E85341" w:rsidRDefault="00E85341" w:rsidP="006A1716">
            <w:pPr>
              <w:pStyle w:val="TableParagraph"/>
              <w:rPr>
                <w:rFonts w:ascii="Times New Roman"/>
              </w:rPr>
            </w:pPr>
          </w:p>
        </w:tc>
      </w:tr>
      <w:tr w:rsidR="00E85341" w:rsidTr="00737BAE">
        <w:trPr>
          <w:trHeight w:val="288"/>
        </w:trPr>
        <w:tc>
          <w:tcPr>
            <w:tcW w:w="763" w:type="dxa"/>
          </w:tcPr>
          <w:p w:rsidR="00E85341" w:rsidRDefault="00E85341" w:rsidP="006A1716">
            <w:pPr>
              <w:pStyle w:val="TableParagraph"/>
              <w:spacing w:before="48"/>
              <w:ind w:left="192"/>
              <w:jc w:val="center"/>
            </w:pPr>
            <w:r>
              <w:rPr>
                <w:color w:val="231F20"/>
                <w:sz w:val="22"/>
              </w:rPr>
              <w:t>8</w:t>
            </w:r>
          </w:p>
        </w:tc>
        <w:tc>
          <w:tcPr>
            <w:tcW w:w="5985" w:type="dxa"/>
            <w:vAlign w:val="center"/>
          </w:tcPr>
          <w:p w:rsidR="00E85341" w:rsidRDefault="00E85341" w:rsidP="00737BAE">
            <w:pPr>
              <w:pStyle w:val="TableParagraph"/>
              <w:spacing w:line="216" w:lineRule="auto"/>
              <w:ind w:left="88"/>
            </w:pPr>
            <w:r>
              <w:rPr>
                <w:color w:val="231F20"/>
                <w:sz w:val="22"/>
              </w:rPr>
              <w:t>Three-Year Visionary Priorities (by department)</w:t>
            </w:r>
          </w:p>
        </w:tc>
        <w:tc>
          <w:tcPr>
            <w:tcW w:w="1465" w:type="dxa"/>
          </w:tcPr>
          <w:p w:rsidR="00E85341" w:rsidRDefault="00E85341" w:rsidP="006A1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:rsidR="00E85341" w:rsidRDefault="00E85341" w:rsidP="006A1716">
            <w:pPr>
              <w:pStyle w:val="TableParagraph"/>
              <w:rPr>
                <w:rFonts w:ascii="Times New Roman"/>
              </w:rPr>
            </w:pPr>
          </w:p>
        </w:tc>
      </w:tr>
      <w:tr w:rsidR="00E85341" w:rsidTr="00737BAE">
        <w:trPr>
          <w:trHeight w:val="288"/>
        </w:trPr>
        <w:tc>
          <w:tcPr>
            <w:tcW w:w="763" w:type="dxa"/>
          </w:tcPr>
          <w:p w:rsidR="00E85341" w:rsidRDefault="00E85341" w:rsidP="006A1716">
            <w:pPr>
              <w:pStyle w:val="TableParagraph"/>
              <w:spacing w:before="48"/>
              <w:ind w:left="192"/>
              <w:jc w:val="center"/>
            </w:pPr>
            <w:r>
              <w:rPr>
                <w:color w:val="231F20"/>
                <w:sz w:val="22"/>
              </w:rPr>
              <w:t>9</w:t>
            </w:r>
          </w:p>
        </w:tc>
        <w:tc>
          <w:tcPr>
            <w:tcW w:w="5985" w:type="dxa"/>
            <w:vAlign w:val="center"/>
          </w:tcPr>
          <w:p w:rsidR="00E85341" w:rsidRDefault="00E85341" w:rsidP="00737BAE">
            <w:pPr>
              <w:pStyle w:val="TableParagraph"/>
              <w:spacing w:line="216" w:lineRule="auto"/>
              <w:ind w:left="88"/>
            </w:pPr>
            <w:r>
              <w:rPr>
                <w:color w:val="231F20"/>
                <w:sz w:val="22"/>
              </w:rPr>
              <w:t>Top-5 Goals for Year One</w:t>
            </w:r>
          </w:p>
        </w:tc>
        <w:tc>
          <w:tcPr>
            <w:tcW w:w="1465" w:type="dxa"/>
          </w:tcPr>
          <w:p w:rsidR="00E85341" w:rsidRDefault="00E85341" w:rsidP="006A1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:rsidR="00E85341" w:rsidRDefault="00E85341" w:rsidP="006A1716">
            <w:pPr>
              <w:pStyle w:val="TableParagraph"/>
              <w:rPr>
                <w:rFonts w:ascii="Times New Roman"/>
              </w:rPr>
            </w:pPr>
          </w:p>
        </w:tc>
      </w:tr>
      <w:tr w:rsidR="00E85341" w:rsidTr="00737BAE">
        <w:trPr>
          <w:trHeight w:val="504"/>
        </w:trPr>
        <w:tc>
          <w:tcPr>
            <w:tcW w:w="763" w:type="dxa"/>
          </w:tcPr>
          <w:p w:rsidR="00E85341" w:rsidRDefault="00E85341" w:rsidP="006A1716">
            <w:pPr>
              <w:pStyle w:val="TableParagraph"/>
              <w:spacing w:before="158"/>
              <w:ind w:left="135" w:right="65"/>
              <w:jc w:val="center"/>
            </w:pPr>
            <w:r>
              <w:rPr>
                <w:color w:val="231F20"/>
                <w:sz w:val="22"/>
              </w:rPr>
              <w:t>10</w:t>
            </w:r>
          </w:p>
        </w:tc>
        <w:tc>
          <w:tcPr>
            <w:tcW w:w="5985" w:type="dxa"/>
            <w:vAlign w:val="center"/>
          </w:tcPr>
          <w:p w:rsidR="00E85341" w:rsidRDefault="00E85341" w:rsidP="00737BAE">
            <w:pPr>
              <w:pStyle w:val="TableParagraph"/>
              <w:spacing w:line="216" w:lineRule="auto"/>
              <w:ind w:left="88"/>
            </w:pPr>
            <w:r>
              <w:rPr>
                <w:color w:val="231F20"/>
                <w:sz w:val="22"/>
              </w:rPr>
              <w:t>Board &amp; Senior Team S.M.A.R.T. Goals and Monthly</w:t>
            </w:r>
          </w:p>
          <w:p w:rsidR="00E85341" w:rsidRDefault="00E85341" w:rsidP="00737BAE">
            <w:pPr>
              <w:pStyle w:val="TableParagraph"/>
              <w:spacing w:line="216" w:lineRule="auto"/>
              <w:ind w:left="88"/>
            </w:pPr>
            <w:r>
              <w:rPr>
                <w:color w:val="231F20"/>
                <w:sz w:val="22"/>
              </w:rPr>
              <w:t>Dashboard Reports</w:t>
            </w:r>
          </w:p>
        </w:tc>
        <w:tc>
          <w:tcPr>
            <w:tcW w:w="1465" w:type="dxa"/>
          </w:tcPr>
          <w:p w:rsidR="00E85341" w:rsidRDefault="00E85341" w:rsidP="006A1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:rsidR="00E85341" w:rsidRDefault="00E85341" w:rsidP="006A1716">
            <w:pPr>
              <w:pStyle w:val="TableParagraph"/>
              <w:rPr>
                <w:rFonts w:ascii="Times New Roman"/>
              </w:rPr>
            </w:pPr>
          </w:p>
        </w:tc>
      </w:tr>
      <w:tr w:rsidR="00E85341" w:rsidTr="00737BAE">
        <w:trPr>
          <w:trHeight w:val="288"/>
        </w:trPr>
        <w:tc>
          <w:tcPr>
            <w:tcW w:w="763" w:type="dxa"/>
          </w:tcPr>
          <w:p w:rsidR="00E85341" w:rsidRDefault="00E85341" w:rsidP="006A1716">
            <w:pPr>
              <w:pStyle w:val="TableParagraph"/>
              <w:spacing w:before="48"/>
              <w:ind w:left="135" w:right="65"/>
              <w:jc w:val="center"/>
            </w:pPr>
            <w:r>
              <w:rPr>
                <w:color w:val="231F20"/>
                <w:sz w:val="22"/>
              </w:rPr>
              <w:t>11</w:t>
            </w:r>
          </w:p>
        </w:tc>
        <w:tc>
          <w:tcPr>
            <w:tcW w:w="5985" w:type="dxa"/>
            <w:vAlign w:val="center"/>
          </w:tcPr>
          <w:p w:rsidR="00E85341" w:rsidRDefault="00E85341" w:rsidP="00737BAE">
            <w:pPr>
              <w:pStyle w:val="TableParagraph"/>
              <w:spacing w:line="216" w:lineRule="auto"/>
              <w:ind w:left="88"/>
            </w:pPr>
            <w:r>
              <w:rPr>
                <w:color w:val="231F20"/>
                <w:sz w:val="22"/>
              </w:rPr>
              <w:t>Communicating Our Results (4 Creative Options)</w:t>
            </w:r>
          </w:p>
        </w:tc>
        <w:tc>
          <w:tcPr>
            <w:tcW w:w="1465" w:type="dxa"/>
          </w:tcPr>
          <w:p w:rsidR="00E85341" w:rsidRDefault="00E85341" w:rsidP="006A1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:rsidR="00E85341" w:rsidRDefault="00E85341" w:rsidP="006A1716">
            <w:pPr>
              <w:pStyle w:val="TableParagraph"/>
              <w:rPr>
                <w:rFonts w:ascii="Times New Roman"/>
              </w:rPr>
            </w:pPr>
          </w:p>
        </w:tc>
      </w:tr>
      <w:tr w:rsidR="00E85341" w:rsidTr="00737BAE">
        <w:trPr>
          <w:trHeight w:val="288"/>
        </w:trPr>
        <w:tc>
          <w:tcPr>
            <w:tcW w:w="763" w:type="dxa"/>
          </w:tcPr>
          <w:p w:rsidR="00E85341" w:rsidRDefault="00E85341" w:rsidP="006A1716">
            <w:pPr>
              <w:pStyle w:val="TableParagraph"/>
              <w:spacing w:before="48"/>
              <w:ind w:left="135" w:right="65"/>
              <w:jc w:val="center"/>
            </w:pPr>
            <w:r>
              <w:rPr>
                <w:color w:val="231F20"/>
                <w:sz w:val="22"/>
              </w:rPr>
              <w:t>12</w:t>
            </w:r>
          </w:p>
        </w:tc>
        <w:tc>
          <w:tcPr>
            <w:tcW w:w="5985" w:type="dxa"/>
            <w:vAlign w:val="center"/>
          </w:tcPr>
          <w:p w:rsidR="00E85341" w:rsidRDefault="00E85341" w:rsidP="00737BAE">
            <w:pPr>
              <w:pStyle w:val="TableParagraph"/>
              <w:spacing w:line="216" w:lineRule="auto"/>
              <w:ind w:left="88"/>
            </w:pPr>
            <w:r>
              <w:rPr>
                <w:color w:val="231F20"/>
                <w:sz w:val="22"/>
              </w:rPr>
              <w:t>Appendix</w:t>
            </w:r>
          </w:p>
        </w:tc>
        <w:tc>
          <w:tcPr>
            <w:tcW w:w="1465" w:type="dxa"/>
          </w:tcPr>
          <w:p w:rsidR="00E85341" w:rsidRDefault="00E85341" w:rsidP="006A1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:rsidR="00E85341" w:rsidRDefault="00E85341" w:rsidP="006A1716">
            <w:pPr>
              <w:pStyle w:val="TableParagraph"/>
              <w:rPr>
                <w:rFonts w:ascii="Times New Roman"/>
              </w:rPr>
            </w:pPr>
          </w:p>
        </w:tc>
      </w:tr>
      <w:tr w:rsidR="00E85341" w:rsidTr="00737BAE">
        <w:trPr>
          <w:trHeight w:val="288"/>
        </w:trPr>
        <w:tc>
          <w:tcPr>
            <w:tcW w:w="763" w:type="dxa"/>
          </w:tcPr>
          <w:p w:rsidR="00E85341" w:rsidRDefault="00E85341" w:rsidP="006A1716">
            <w:pPr>
              <w:pStyle w:val="TableParagraph"/>
              <w:spacing w:before="48"/>
              <w:ind w:left="192"/>
              <w:jc w:val="center"/>
            </w:pPr>
            <w:r>
              <w:rPr>
                <w:color w:val="231F20"/>
                <w:sz w:val="22"/>
              </w:rPr>
              <w:t>1</w:t>
            </w:r>
          </w:p>
        </w:tc>
        <w:tc>
          <w:tcPr>
            <w:tcW w:w="5985" w:type="dxa"/>
            <w:vAlign w:val="center"/>
          </w:tcPr>
          <w:p w:rsidR="00E85341" w:rsidRDefault="00E85341" w:rsidP="00737BAE">
            <w:pPr>
              <w:pStyle w:val="TableParagraph"/>
              <w:spacing w:line="216" w:lineRule="auto"/>
              <w:ind w:left="88"/>
            </w:pPr>
            <w:r>
              <w:rPr>
                <w:color w:val="231F20"/>
                <w:sz w:val="22"/>
              </w:rPr>
              <w:t>Introduction</w:t>
            </w:r>
          </w:p>
        </w:tc>
        <w:tc>
          <w:tcPr>
            <w:tcW w:w="1465" w:type="dxa"/>
          </w:tcPr>
          <w:p w:rsidR="00E85341" w:rsidRDefault="00E85341" w:rsidP="006A1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:rsidR="00E85341" w:rsidRDefault="00E85341" w:rsidP="006A1716">
            <w:pPr>
              <w:pStyle w:val="TableParagraph"/>
              <w:rPr>
                <w:rFonts w:ascii="Times New Roman"/>
              </w:rPr>
            </w:pPr>
          </w:p>
        </w:tc>
      </w:tr>
      <w:tr w:rsidR="00E85341" w:rsidTr="00737BAE">
        <w:trPr>
          <w:trHeight w:val="288"/>
        </w:trPr>
        <w:tc>
          <w:tcPr>
            <w:tcW w:w="763" w:type="dxa"/>
          </w:tcPr>
          <w:p w:rsidR="00E85341" w:rsidRDefault="00E85341" w:rsidP="006A1716">
            <w:pPr>
              <w:pStyle w:val="TableParagraph"/>
              <w:spacing w:before="48"/>
              <w:ind w:left="192"/>
              <w:jc w:val="center"/>
            </w:pPr>
            <w:r>
              <w:rPr>
                <w:color w:val="231F20"/>
                <w:sz w:val="22"/>
              </w:rPr>
              <w:t>2</w:t>
            </w:r>
          </w:p>
        </w:tc>
        <w:tc>
          <w:tcPr>
            <w:tcW w:w="5985" w:type="dxa"/>
            <w:vAlign w:val="center"/>
          </w:tcPr>
          <w:p w:rsidR="00E85341" w:rsidRDefault="00E85341" w:rsidP="00737BAE">
            <w:pPr>
              <w:pStyle w:val="TableParagraph"/>
              <w:spacing w:line="216" w:lineRule="auto"/>
              <w:ind w:left="88"/>
            </w:pPr>
            <w:r>
              <w:rPr>
                <w:color w:val="231F20"/>
                <w:sz w:val="22"/>
              </w:rPr>
              <w:t>Organization-at-a-Glance &amp; Historical Snapshot</w:t>
            </w:r>
          </w:p>
        </w:tc>
        <w:tc>
          <w:tcPr>
            <w:tcW w:w="1465" w:type="dxa"/>
          </w:tcPr>
          <w:p w:rsidR="00E85341" w:rsidRDefault="00E85341" w:rsidP="006A1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:rsidR="00E85341" w:rsidRDefault="00E85341" w:rsidP="006A1716">
            <w:pPr>
              <w:pStyle w:val="TableParagraph"/>
              <w:rPr>
                <w:rFonts w:ascii="Times New Roman"/>
              </w:rPr>
            </w:pPr>
          </w:p>
        </w:tc>
      </w:tr>
      <w:tr w:rsidR="00E85341" w:rsidTr="00737BAE">
        <w:trPr>
          <w:trHeight w:val="288"/>
        </w:trPr>
        <w:tc>
          <w:tcPr>
            <w:tcW w:w="763" w:type="dxa"/>
          </w:tcPr>
          <w:p w:rsidR="00E85341" w:rsidRDefault="00E85341" w:rsidP="006A1716">
            <w:pPr>
              <w:pStyle w:val="TableParagraph"/>
              <w:spacing w:before="48"/>
              <w:ind w:left="135" w:right="89"/>
              <w:jc w:val="center"/>
            </w:pPr>
            <w:r>
              <w:rPr>
                <w:color w:val="231F20"/>
                <w:sz w:val="22"/>
              </w:rPr>
              <w:t>3A</w:t>
            </w:r>
          </w:p>
        </w:tc>
        <w:tc>
          <w:tcPr>
            <w:tcW w:w="5985" w:type="dxa"/>
            <w:vAlign w:val="center"/>
          </w:tcPr>
          <w:p w:rsidR="00E85341" w:rsidRDefault="00E85341" w:rsidP="00737BAE">
            <w:pPr>
              <w:pStyle w:val="TableParagraph"/>
              <w:spacing w:line="216" w:lineRule="auto"/>
              <w:ind w:left="88"/>
            </w:pPr>
            <w:r>
              <w:rPr>
                <w:color w:val="231F20"/>
                <w:sz w:val="22"/>
              </w:rPr>
              <w:t>Executive Summary</w:t>
            </w:r>
          </w:p>
        </w:tc>
        <w:tc>
          <w:tcPr>
            <w:tcW w:w="1465" w:type="dxa"/>
          </w:tcPr>
          <w:p w:rsidR="00E85341" w:rsidRDefault="00E85341" w:rsidP="006A1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:rsidR="00E85341" w:rsidRDefault="00E85341" w:rsidP="006A1716">
            <w:pPr>
              <w:pStyle w:val="TableParagraph"/>
              <w:rPr>
                <w:rFonts w:ascii="Times New Roman"/>
              </w:rPr>
            </w:pPr>
          </w:p>
        </w:tc>
      </w:tr>
      <w:tr w:rsidR="00E85341" w:rsidTr="00737BAE">
        <w:trPr>
          <w:trHeight w:val="288"/>
        </w:trPr>
        <w:tc>
          <w:tcPr>
            <w:tcW w:w="763" w:type="dxa"/>
          </w:tcPr>
          <w:p w:rsidR="00E85341" w:rsidRDefault="00E85341" w:rsidP="006A1716">
            <w:pPr>
              <w:pStyle w:val="TableParagraph"/>
              <w:spacing w:before="48"/>
              <w:ind w:left="135" w:right="89"/>
              <w:jc w:val="center"/>
            </w:pPr>
            <w:r>
              <w:rPr>
                <w:color w:val="231F20"/>
                <w:sz w:val="22"/>
              </w:rPr>
              <w:t>3B</w:t>
            </w:r>
          </w:p>
        </w:tc>
        <w:tc>
          <w:tcPr>
            <w:tcW w:w="5985" w:type="dxa"/>
            <w:vAlign w:val="center"/>
          </w:tcPr>
          <w:p w:rsidR="00E85341" w:rsidRDefault="00E85341" w:rsidP="00737BAE">
            <w:pPr>
              <w:pStyle w:val="TableParagraph"/>
              <w:spacing w:line="216" w:lineRule="auto"/>
              <w:ind w:left="88"/>
            </w:pPr>
            <w:r>
              <w:rPr>
                <w:color w:val="231F20"/>
                <w:sz w:val="22"/>
              </w:rPr>
              <w:t>The Rolling 3-Year Strategic Plan Placemat</w:t>
            </w:r>
          </w:p>
        </w:tc>
        <w:tc>
          <w:tcPr>
            <w:tcW w:w="1465" w:type="dxa"/>
          </w:tcPr>
          <w:p w:rsidR="00E85341" w:rsidRDefault="00E85341" w:rsidP="006A1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:rsidR="00E85341" w:rsidRDefault="00E85341" w:rsidP="006A1716">
            <w:pPr>
              <w:pStyle w:val="TableParagraph"/>
              <w:rPr>
                <w:rFonts w:ascii="Times New Roman"/>
              </w:rPr>
            </w:pPr>
          </w:p>
        </w:tc>
      </w:tr>
      <w:tr w:rsidR="00E85341" w:rsidTr="00737BAE">
        <w:trPr>
          <w:trHeight w:val="372"/>
        </w:trPr>
        <w:tc>
          <w:tcPr>
            <w:tcW w:w="763" w:type="dxa"/>
            <w:shd w:val="clear" w:color="auto" w:fill="E4E4EC"/>
          </w:tcPr>
          <w:p w:rsidR="00E85341" w:rsidRDefault="00E85341" w:rsidP="006A1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7" w:type="dxa"/>
            <w:gridSpan w:val="3"/>
            <w:shd w:val="clear" w:color="auto" w:fill="E4E4EC"/>
            <w:vAlign w:val="center"/>
          </w:tcPr>
          <w:p w:rsidR="00E85341" w:rsidRDefault="00E85341" w:rsidP="00737BAE">
            <w:pPr>
              <w:pStyle w:val="TableParagraph"/>
              <w:spacing w:line="216" w:lineRule="auto"/>
              <w:ind w:left="90"/>
              <w:rPr>
                <w:b/>
              </w:rPr>
            </w:pPr>
            <w:r>
              <w:rPr>
                <w:b/>
                <w:color w:val="231F20"/>
                <w:sz w:val="22"/>
              </w:rPr>
              <w:t>SUPPLEMENTARY RESOURCES:</w:t>
            </w:r>
          </w:p>
        </w:tc>
      </w:tr>
      <w:tr w:rsidR="00E85341" w:rsidTr="00737BAE">
        <w:trPr>
          <w:trHeight w:val="504"/>
        </w:trPr>
        <w:tc>
          <w:tcPr>
            <w:tcW w:w="763" w:type="dxa"/>
          </w:tcPr>
          <w:p w:rsidR="00E85341" w:rsidRDefault="00E85341" w:rsidP="006A1716">
            <w:pPr>
              <w:pStyle w:val="TableParagraph"/>
              <w:spacing w:before="159"/>
              <w:ind w:left="135" w:right="65"/>
              <w:jc w:val="center"/>
            </w:pPr>
            <w:r>
              <w:rPr>
                <w:color w:val="231F20"/>
                <w:sz w:val="22"/>
              </w:rPr>
              <w:t>13</w:t>
            </w:r>
          </w:p>
        </w:tc>
        <w:tc>
          <w:tcPr>
            <w:tcW w:w="5985" w:type="dxa"/>
            <w:vAlign w:val="center"/>
          </w:tcPr>
          <w:p w:rsidR="00E85341" w:rsidRDefault="00E85341" w:rsidP="00737BAE">
            <w:pPr>
              <w:pStyle w:val="TableParagraph"/>
              <w:spacing w:line="216" w:lineRule="auto"/>
              <w:ind w:left="88"/>
            </w:pPr>
            <w:r>
              <w:rPr>
                <w:color w:val="231F20"/>
                <w:sz w:val="22"/>
              </w:rPr>
              <w:t>Customized Strategic Plan Versions (Board, Staff,</w:t>
            </w:r>
          </w:p>
          <w:p w:rsidR="00E85341" w:rsidRDefault="00E85341" w:rsidP="00737BAE">
            <w:pPr>
              <w:pStyle w:val="TableParagraph"/>
              <w:spacing w:line="216" w:lineRule="auto"/>
              <w:ind w:left="88"/>
            </w:pPr>
            <w:r>
              <w:rPr>
                <w:color w:val="231F20"/>
                <w:sz w:val="22"/>
              </w:rPr>
              <w:t>Volunteers, Donors, etc.)</w:t>
            </w:r>
          </w:p>
        </w:tc>
        <w:tc>
          <w:tcPr>
            <w:tcW w:w="1465" w:type="dxa"/>
          </w:tcPr>
          <w:p w:rsidR="00E85341" w:rsidRDefault="00E85341" w:rsidP="006A1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:rsidR="00E85341" w:rsidRDefault="00E85341" w:rsidP="006A1716">
            <w:pPr>
              <w:pStyle w:val="TableParagraph"/>
              <w:rPr>
                <w:rFonts w:ascii="Times New Roman"/>
              </w:rPr>
            </w:pPr>
          </w:p>
        </w:tc>
      </w:tr>
      <w:tr w:rsidR="00E85341" w:rsidTr="00737BAE">
        <w:trPr>
          <w:trHeight w:val="288"/>
        </w:trPr>
        <w:tc>
          <w:tcPr>
            <w:tcW w:w="763" w:type="dxa"/>
          </w:tcPr>
          <w:p w:rsidR="00E85341" w:rsidRDefault="00E85341" w:rsidP="006A1716">
            <w:pPr>
              <w:pStyle w:val="TableParagraph"/>
              <w:spacing w:before="48"/>
              <w:ind w:left="135" w:right="65"/>
              <w:jc w:val="center"/>
            </w:pPr>
            <w:r>
              <w:rPr>
                <w:color w:val="231F20"/>
                <w:sz w:val="22"/>
              </w:rPr>
              <w:t>14</w:t>
            </w:r>
          </w:p>
        </w:tc>
        <w:tc>
          <w:tcPr>
            <w:tcW w:w="5985" w:type="dxa"/>
            <w:vAlign w:val="center"/>
          </w:tcPr>
          <w:p w:rsidR="00E85341" w:rsidRDefault="00E85341" w:rsidP="00737BAE">
            <w:pPr>
              <w:pStyle w:val="TableParagraph"/>
              <w:spacing w:line="216" w:lineRule="auto"/>
              <w:ind w:left="88"/>
            </w:pPr>
            <w:r>
              <w:rPr>
                <w:rFonts w:ascii="HelveticaLT-BoldOblique"/>
                <w:b/>
                <w:i/>
                <w:color w:val="231F20"/>
                <w:sz w:val="22"/>
              </w:rPr>
              <w:t xml:space="preserve">HOOPLA! </w:t>
            </w:r>
            <w:r>
              <w:rPr>
                <w:color w:val="231F20"/>
                <w:sz w:val="22"/>
              </w:rPr>
              <w:t>Celebration</w:t>
            </w:r>
          </w:p>
        </w:tc>
        <w:tc>
          <w:tcPr>
            <w:tcW w:w="1465" w:type="dxa"/>
          </w:tcPr>
          <w:p w:rsidR="00E85341" w:rsidRDefault="00E85341" w:rsidP="006A1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:rsidR="00E85341" w:rsidRDefault="00E85341" w:rsidP="006A1716">
            <w:pPr>
              <w:pStyle w:val="TableParagraph"/>
              <w:rPr>
                <w:rFonts w:ascii="Times New Roman"/>
              </w:rPr>
            </w:pPr>
          </w:p>
        </w:tc>
      </w:tr>
      <w:tr w:rsidR="00E85341" w:rsidTr="00737BAE">
        <w:trPr>
          <w:trHeight w:val="331"/>
        </w:trPr>
        <w:tc>
          <w:tcPr>
            <w:tcW w:w="763" w:type="dxa"/>
          </w:tcPr>
          <w:p w:rsidR="00E85341" w:rsidRDefault="00E85341" w:rsidP="006A1716">
            <w:pPr>
              <w:pStyle w:val="TableParagraph"/>
              <w:spacing w:before="48"/>
              <w:ind w:left="135" w:right="65"/>
              <w:jc w:val="center"/>
            </w:pPr>
            <w:r>
              <w:rPr>
                <w:color w:val="231F20"/>
                <w:sz w:val="22"/>
              </w:rPr>
              <w:t>15</w:t>
            </w:r>
          </w:p>
        </w:tc>
        <w:tc>
          <w:tcPr>
            <w:tcW w:w="5985" w:type="dxa"/>
            <w:vAlign w:val="center"/>
          </w:tcPr>
          <w:p w:rsidR="00E85341" w:rsidRDefault="00E85341" w:rsidP="00737BAE">
            <w:pPr>
              <w:pStyle w:val="TableParagraph"/>
              <w:spacing w:line="216" w:lineRule="auto"/>
              <w:ind w:left="88"/>
            </w:pPr>
            <w:r>
              <w:rPr>
                <w:color w:val="231F20"/>
                <w:sz w:val="22"/>
              </w:rPr>
              <w:t>Update of Annual Planning Calendar</w:t>
            </w:r>
          </w:p>
        </w:tc>
        <w:tc>
          <w:tcPr>
            <w:tcW w:w="1465" w:type="dxa"/>
          </w:tcPr>
          <w:p w:rsidR="00E85341" w:rsidRDefault="00E85341" w:rsidP="006A1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:rsidR="00E85341" w:rsidRDefault="00E85341" w:rsidP="006A1716">
            <w:pPr>
              <w:pStyle w:val="TableParagraph"/>
              <w:rPr>
                <w:rFonts w:ascii="Times New Roman"/>
              </w:rPr>
            </w:pPr>
          </w:p>
        </w:tc>
      </w:tr>
    </w:tbl>
    <w:p w:rsidR="00E85341" w:rsidRDefault="00E85341" w:rsidP="00E85341">
      <w:pPr>
        <w:pStyle w:val="Heading2"/>
        <w:spacing w:before="132"/>
        <w:ind w:left="180"/>
        <w:rPr>
          <w:color w:val="325A8B"/>
        </w:rPr>
      </w:pPr>
      <w:r>
        <w:rPr>
          <w:color w:val="325A8B"/>
        </w:rPr>
        <w:lastRenderedPageBreak/>
        <w:t>5 Elements</w:t>
      </w:r>
    </w:p>
    <w:p w:rsidR="00E85341" w:rsidRDefault="00E85341" w:rsidP="00E85341">
      <w:pPr>
        <w:pStyle w:val="Heading2"/>
        <w:spacing w:before="132"/>
      </w:pPr>
    </w:p>
    <w:tbl>
      <w:tblPr>
        <w:tblW w:w="0" w:type="auto"/>
        <w:tblInd w:w="440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6"/>
        <w:gridCol w:w="7007"/>
      </w:tblGrid>
      <w:tr w:rsidR="00E85341" w:rsidTr="00E85341">
        <w:trPr>
          <w:trHeight w:val="867"/>
        </w:trPr>
        <w:tc>
          <w:tcPr>
            <w:tcW w:w="2616" w:type="dxa"/>
          </w:tcPr>
          <w:p w:rsidR="00E85341" w:rsidRDefault="00E85341" w:rsidP="00E85341">
            <w:pPr>
              <w:pStyle w:val="TableParagraph"/>
              <w:spacing w:before="1"/>
              <w:ind w:left="-5"/>
              <w:rPr>
                <w:b/>
                <w:sz w:val="27"/>
              </w:rPr>
            </w:pPr>
          </w:p>
          <w:p w:rsidR="00E85341" w:rsidRDefault="00E85341" w:rsidP="00E85341">
            <w:pPr>
              <w:pStyle w:val="TableParagraph"/>
              <w:numPr>
                <w:ilvl w:val="0"/>
                <w:numId w:val="7"/>
              </w:numPr>
              <w:tabs>
                <w:tab w:val="left" w:pos="378"/>
              </w:tabs>
              <w:rPr>
                <w:b/>
              </w:rPr>
            </w:pPr>
            <w:r>
              <w:rPr>
                <w:b/>
                <w:color w:val="231F20"/>
                <w:sz w:val="22"/>
              </w:rPr>
              <w:t>1. The</w:t>
            </w:r>
            <w:r>
              <w:rPr>
                <w:b/>
                <w:color w:val="231F20"/>
                <w:spacing w:val="-25"/>
                <w:sz w:val="22"/>
              </w:rPr>
              <w:t xml:space="preserve"> </w:t>
            </w:r>
            <w:r>
              <w:rPr>
                <w:b/>
                <w:color w:val="231F20"/>
                <w:sz w:val="22"/>
              </w:rPr>
              <w:t>Process</w:t>
            </w:r>
          </w:p>
        </w:tc>
        <w:tc>
          <w:tcPr>
            <w:tcW w:w="7007" w:type="dxa"/>
          </w:tcPr>
          <w:p w:rsidR="00E85341" w:rsidRDefault="00E85341" w:rsidP="00737BAE">
            <w:pPr>
              <w:pStyle w:val="TableParagraph"/>
              <w:spacing w:before="80" w:after="80"/>
              <w:ind w:left="86" w:right="434"/>
              <w:jc w:val="both"/>
            </w:pPr>
            <w:r>
              <w:rPr>
                <w:color w:val="231F20"/>
                <w:sz w:val="22"/>
              </w:rPr>
              <w:t xml:space="preserve">Select a facilitator/consultant that has a track record </w:t>
            </w:r>
            <w:r>
              <w:rPr>
                <w:color w:val="231F20"/>
                <w:spacing w:val="-3"/>
                <w:sz w:val="22"/>
              </w:rPr>
              <w:t xml:space="preserve">for </w:t>
            </w:r>
            <w:r>
              <w:rPr>
                <w:color w:val="231F20"/>
                <w:sz w:val="22"/>
              </w:rPr>
              <w:t>scaling</w:t>
            </w:r>
            <w:r>
              <w:rPr>
                <w:color w:val="231F20"/>
                <w:spacing w:val="-10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 xml:space="preserve">Mt. Everest—and empower that person to select the methodology that has worked well </w:t>
            </w:r>
            <w:r>
              <w:rPr>
                <w:color w:val="231F20"/>
                <w:spacing w:val="-3"/>
                <w:sz w:val="22"/>
              </w:rPr>
              <w:t xml:space="preserve">for </w:t>
            </w:r>
            <w:r>
              <w:rPr>
                <w:color w:val="231F20"/>
                <w:sz w:val="22"/>
              </w:rPr>
              <w:t>him or her in the past.</w:t>
            </w:r>
          </w:p>
        </w:tc>
      </w:tr>
      <w:tr w:rsidR="00E85341" w:rsidTr="00E85341">
        <w:trPr>
          <w:trHeight w:val="658"/>
        </w:trPr>
        <w:tc>
          <w:tcPr>
            <w:tcW w:w="2616" w:type="dxa"/>
          </w:tcPr>
          <w:p w:rsidR="00E85341" w:rsidRDefault="00E85341" w:rsidP="00E85341">
            <w:pPr>
              <w:pStyle w:val="TableParagraph"/>
              <w:numPr>
                <w:ilvl w:val="0"/>
                <w:numId w:val="6"/>
              </w:numPr>
              <w:tabs>
                <w:tab w:val="left" w:pos="378"/>
              </w:tabs>
              <w:spacing w:before="165"/>
              <w:rPr>
                <w:b/>
              </w:rPr>
            </w:pPr>
            <w:r>
              <w:rPr>
                <w:b/>
                <w:color w:val="231F20"/>
                <w:sz w:val="22"/>
              </w:rPr>
              <w:t>2. The</w:t>
            </w:r>
            <w:r>
              <w:rPr>
                <w:b/>
                <w:color w:val="231F20"/>
                <w:spacing w:val="-27"/>
                <w:sz w:val="22"/>
              </w:rPr>
              <w:t xml:space="preserve"> </w:t>
            </w:r>
            <w:r>
              <w:rPr>
                <w:b/>
                <w:color w:val="231F20"/>
                <w:sz w:val="22"/>
              </w:rPr>
              <w:t>People</w:t>
            </w:r>
          </w:p>
        </w:tc>
        <w:tc>
          <w:tcPr>
            <w:tcW w:w="7007" w:type="dxa"/>
          </w:tcPr>
          <w:p w:rsidR="00E85341" w:rsidRDefault="00E85341" w:rsidP="00737BAE">
            <w:pPr>
              <w:pStyle w:val="TableParagraph"/>
              <w:spacing w:before="80" w:after="80"/>
              <w:ind w:left="86" w:right="17"/>
              <w:rPr>
                <w:sz w:val="13"/>
              </w:rPr>
            </w:pPr>
            <w:r>
              <w:rPr>
                <w:color w:val="231F20"/>
                <w:sz w:val="22"/>
              </w:rPr>
              <w:t xml:space="preserve">Board/staff task force? Staff-only task force with regular updates to the board? Either way, leverage their </w:t>
            </w:r>
            <w:proofErr w:type="spellStart"/>
            <w:r w:rsidR="00252697" w:rsidRPr="005A158E">
              <w:rPr>
                <w:color w:val="231F20"/>
                <w:sz w:val="22"/>
              </w:rPr>
              <w:t>CliftonStrengths</w:t>
            </w:r>
            <w:proofErr w:type="spellEnd"/>
            <w:r w:rsidR="00252697" w:rsidRPr="005A158E">
              <w:rPr>
                <w:color w:val="231F20"/>
                <w:position w:val="6"/>
                <w:sz w:val="13"/>
              </w:rPr>
              <w:t>®</w:t>
            </w:r>
            <w:r w:rsidR="00252697">
              <w:rPr>
                <w:color w:val="231F20"/>
              </w:rPr>
              <w:t>.</w:t>
            </w:r>
          </w:p>
        </w:tc>
      </w:tr>
      <w:tr w:rsidR="00E85341" w:rsidTr="00E85341">
        <w:trPr>
          <w:trHeight w:val="867"/>
        </w:trPr>
        <w:tc>
          <w:tcPr>
            <w:tcW w:w="2616" w:type="dxa"/>
          </w:tcPr>
          <w:p w:rsidR="00E85341" w:rsidRDefault="00E85341" w:rsidP="006A171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E85341" w:rsidRDefault="00E85341" w:rsidP="00E85341">
            <w:pPr>
              <w:pStyle w:val="TableParagraph"/>
              <w:numPr>
                <w:ilvl w:val="0"/>
                <w:numId w:val="5"/>
              </w:numPr>
              <w:tabs>
                <w:tab w:val="left" w:pos="378"/>
              </w:tabs>
              <w:rPr>
                <w:b/>
              </w:rPr>
            </w:pPr>
            <w:r>
              <w:rPr>
                <w:b/>
                <w:color w:val="231F20"/>
                <w:sz w:val="22"/>
              </w:rPr>
              <w:t>3. The</w:t>
            </w:r>
            <w:r>
              <w:rPr>
                <w:b/>
                <w:color w:val="231F20"/>
                <w:spacing w:val="-25"/>
                <w:sz w:val="22"/>
              </w:rPr>
              <w:t xml:space="preserve"> </w:t>
            </w:r>
            <w:r>
              <w:rPr>
                <w:b/>
                <w:color w:val="231F20"/>
                <w:sz w:val="22"/>
              </w:rPr>
              <w:t>Placemat</w:t>
            </w:r>
          </w:p>
        </w:tc>
        <w:tc>
          <w:tcPr>
            <w:tcW w:w="7007" w:type="dxa"/>
          </w:tcPr>
          <w:p w:rsidR="00E85341" w:rsidRDefault="00E85341" w:rsidP="00737BAE">
            <w:pPr>
              <w:pStyle w:val="TableParagraph"/>
              <w:spacing w:before="80" w:after="80"/>
              <w:ind w:left="86" w:right="17"/>
            </w:pPr>
            <w:r>
              <w:rPr>
                <w:color w:val="231F20"/>
                <w:sz w:val="22"/>
              </w:rPr>
              <w:t>Wordsmith the one-page placemat with prayerful discernment and an eye to communicating the plan to multiple customers (board, staff, donors, clients, volunteers, etc.).</w:t>
            </w:r>
          </w:p>
        </w:tc>
      </w:tr>
      <w:tr w:rsidR="00E85341" w:rsidTr="00E85341">
        <w:trPr>
          <w:trHeight w:val="657"/>
        </w:trPr>
        <w:tc>
          <w:tcPr>
            <w:tcW w:w="2616" w:type="dxa"/>
          </w:tcPr>
          <w:p w:rsidR="00E85341" w:rsidRDefault="00E85341" w:rsidP="00E85341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</w:tabs>
              <w:spacing w:before="165"/>
              <w:rPr>
                <w:b/>
              </w:rPr>
            </w:pPr>
            <w:r>
              <w:rPr>
                <w:b/>
                <w:color w:val="231F20"/>
                <w:sz w:val="22"/>
              </w:rPr>
              <w:t>4. The</w:t>
            </w:r>
            <w:r>
              <w:rPr>
                <w:b/>
                <w:color w:val="231F20"/>
                <w:spacing w:val="-25"/>
                <w:sz w:val="22"/>
              </w:rPr>
              <w:t xml:space="preserve"> </w:t>
            </w:r>
            <w:r>
              <w:rPr>
                <w:b/>
                <w:color w:val="231F20"/>
                <w:sz w:val="22"/>
              </w:rPr>
              <w:t>Proclamation</w:t>
            </w:r>
          </w:p>
        </w:tc>
        <w:tc>
          <w:tcPr>
            <w:tcW w:w="7007" w:type="dxa"/>
          </w:tcPr>
          <w:p w:rsidR="00E85341" w:rsidRDefault="00E85341" w:rsidP="00737BAE">
            <w:pPr>
              <w:pStyle w:val="TableParagraph"/>
              <w:spacing w:before="80" w:after="80"/>
              <w:ind w:left="86" w:right="249"/>
            </w:pPr>
            <w:r>
              <w:rPr>
                <w:color w:val="231F20"/>
                <w:sz w:val="22"/>
              </w:rPr>
              <w:t>Get the plan off the shelf and into the streets! Completing the plan is just the start. Now you must sell the plan.</w:t>
            </w:r>
          </w:p>
        </w:tc>
      </w:tr>
      <w:tr w:rsidR="00E85341" w:rsidTr="00E85341">
        <w:trPr>
          <w:trHeight w:val="867"/>
        </w:trPr>
        <w:tc>
          <w:tcPr>
            <w:tcW w:w="2616" w:type="dxa"/>
          </w:tcPr>
          <w:p w:rsidR="00E85341" w:rsidRDefault="00E85341" w:rsidP="006A171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E85341" w:rsidRDefault="00E85341" w:rsidP="00E85341">
            <w:pPr>
              <w:pStyle w:val="TableParagraph"/>
              <w:numPr>
                <w:ilvl w:val="0"/>
                <w:numId w:val="3"/>
              </w:numPr>
              <w:tabs>
                <w:tab w:val="left" w:pos="378"/>
              </w:tabs>
              <w:rPr>
                <w:b/>
              </w:rPr>
            </w:pPr>
            <w:r>
              <w:rPr>
                <w:b/>
                <w:color w:val="231F20"/>
                <w:sz w:val="22"/>
              </w:rPr>
              <w:t>5. The</w:t>
            </w:r>
            <w:r>
              <w:rPr>
                <w:b/>
                <w:color w:val="231F20"/>
                <w:spacing w:val="-26"/>
                <w:sz w:val="22"/>
              </w:rPr>
              <w:t xml:space="preserve"> </w:t>
            </w:r>
            <w:r>
              <w:rPr>
                <w:b/>
                <w:color w:val="231F20"/>
                <w:sz w:val="22"/>
              </w:rPr>
              <w:t>Progress</w:t>
            </w:r>
          </w:p>
        </w:tc>
        <w:tc>
          <w:tcPr>
            <w:tcW w:w="7007" w:type="dxa"/>
          </w:tcPr>
          <w:p w:rsidR="00E85341" w:rsidRDefault="00E85341" w:rsidP="00737BAE">
            <w:pPr>
              <w:pStyle w:val="TableParagraph"/>
              <w:spacing w:before="80" w:after="80"/>
              <w:ind w:left="86" w:right="17"/>
              <w:rPr>
                <w:i/>
              </w:rPr>
            </w:pPr>
            <w:r>
              <w:rPr>
                <w:color w:val="231F20"/>
                <w:sz w:val="22"/>
              </w:rPr>
              <w:t xml:space="preserve">Monitor Results: Dashboards. Targets. Measurements. Metrics. Monthly Updates. </w:t>
            </w:r>
            <w:r>
              <w:rPr>
                <w:i/>
                <w:color w:val="231F20"/>
                <w:sz w:val="22"/>
              </w:rPr>
              <w:t>Make strategic planning an on-going, year-round process—not a one-time event.</w:t>
            </w:r>
          </w:p>
        </w:tc>
      </w:tr>
    </w:tbl>
    <w:p w:rsidR="00E85341" w:rsidRDefault="00E85341" w:rsidP="00E85341"/>
    <w:p w:rsidR="00E85341" w:rsidRPr="005A158E" w:rsidRDefault="00E85341" w:rsidP="00E85341">
      <w:pPr>
        <w:ind w:left="270"/>
        <w:rPr>
          <w:b/>
          <w:sz w:val="24"/>
        </w:rPr>
      </w:pPr>
      <w:r w:rsidRPr="005A158E">
        <w:rPr>
          <w:b/>
          <w:color w:val="325A8B"/>
          <w:sz w:val="24"/>
        </w:rPr>
        <w:t>7 Steps</w:t>
      </w:r>
    </w:p>
    <w:p w:rsidR="00E85341" w:rsidRPr="005A158E" w:rsidRDefault="00E85341" w:rsidP="00280696">
      <w:pPr>
        <w:pStyle w:val="ListParagraph"/>
        <w:numPr>
          <w:ilvl w:val="0"/>
          <w:numId w:val="8"/>
        </w:numPr>
        <w:tabs>
          <w:tab w:val="left" w:pos="1020"/>
        </w:tabs>
        <w:spacing w:before="158"/>
        <w:ind w:left="1022" w:right="70"/>
      </w:pPr>
      <w:r w:rsidRPr="005A158E">
        <w:rPr>
          <w:b/>
          <w:color w:val="231F20"/>
        </w:rPr>
        <w:t xml:space="preserve">Step 1: Appoint a </w:t>
      </w:r>
      <w:r w:rsidRPr="005A158E">
        <w:rPr>
          <w:b/>
          <w:color w:val="231F20"/>
          <w:spacing w:val="-7"/>
        </w:rPr>
        <w:t xml:space="preserve">Task </w:t>
      </w:r>
      <w:r w:rsidRPr="005A158E">
        <w:rPr>
          <w:b/>
          <w:color w:val="231F20"/>
        </w:rPr>
        <w:t>Force</w:t>
      </w:r>
      <w:r w:rsidRPr="005A158E">
        <w:rPr>
          <w:color w:val="231F20"/>
        </w:rPr>
        <w:t xml:space="preserve">—generally a combination of </w:t>
      </w:r>
      <w:r w:rsidRPr="005A158E">
        <w:rPr>
          <w:color w:val="231F20"/>
          <w:spacing w:val="-4"/>
        </w:rPr>
        <w:t xml:space="preserve">key </w:t>
      </w:r>
      <w:r w:rsidRPr="005A158E">
        <w:rPr>
          <w:color w:val="231F20"/>
        </w:rPr>
        <w:t>staff and two or three</w:t>
      </w:r>
      <w:r w:rsidRPr="005A158E">
        <w:rPr>
          <w:color w:val="231F20"/>
          <w:spacing w:val="-21"/>
        </w:rPr>
        <w:t xml:space="preserve"> </w:t>
      </w:r>
      <w:r w:rsidRPr="005A158E">
        <w:rPr>
          <w:color w:val="231F20"/>
        </w:rPr>
        <w:t>board members.</w:t>
      </w:r>
    </w:p>
    <w:p w:rsidR="00E85341" w:rsidRPr="005A158E" w:rsidRDefault="00E85341" w:rsidP="00280696">
      <w:pPr>
        <w:pStyle w:val="ListParagraph"/>
        <w:numPr>
          <w:ilvl w:val="0"/>
          <w:numId w:val="8"/>
        </w:numPr>
        <w:tabs>
          <w:tab w:val="left" w:pos="1020"/>
        </w:tabs>
        <w:spacing w:before="125"/>
        <w:ind w:left="1022" w:right="70"/>
      </w:pPr>
      <w:r w:rsidRPr="005A158E">
        <w:rPr>
          <w:b/>
          <w:color w:val="231F20"/>
        </w:rPr>
        <w:t>Step 2: Create the Planning Calendar</w:t>
      </w:r>
      <w:r w:rsidRPr="005A158E">
        <w:rPr>
          <w:color w:val="231F20"/>
        </w:rPr>
        <w:t>—for most organizations without a written strategic</w:t>
      </w:r>
      <w:r w:rsidRPr="005A158E">
        <w:rPr>
          <w:color w:val="231F20"/>
          <w:spacing w:val="-7"/>
        </w:rPr>
        <w:t xml:space="preserve"> </w:t>
      </w:r>
      <w:r w:rsidRPr="005A158E">
        <w:rPr>
          <w:color w:val="231F20"/>
        </w:rPr>
        <w:t>plan, this process might range from three to nine</w:t>
      </w:r>
      <w:r w:rsidRPr="005A158E">
        <w:rPr>
          <w:color w:val="231F20"/>
          <w:spacing w:val="-1"/>
        </w:rPr>
        <w:t xml:space="preserve"> </w:t>
      </w:r>
      <w:r w:rsidRPr="005A158E">
        <w:rPr>
          <w:color w:val="231F20"/>
        </w:rPr>
        <w:t>months.</w:t>
      </w:r>
    </w:p>
    <w:p w:rsidR="00E85341" w:rsidRPr="005A158E" w:rsidRDefault="00E85341" w:rsidP="00280696">
      <w:pPr>
        <w:pStyle w:val="ListParagraph"/>
        <w:numPr>
          <w:ilvl w:val="0"/>
          <w:numId w:val="8"/>
        </w:numPr>
        <w:tabs>
          <w:tab w:val="left" w:pos="1020"/>
        </w:tabs>
        <w:spacing w:before="125"/>
        <w:ind w:left="1022" w:right="70"/>
      </w:pPr>
      <w:r w:rsidRPr="005A158E">
        <w:rPr>
          <w:b/>
          <w:color w:val="231F20"/>
        </w:rPr>
        <w:t>Step 3: Seek buy-in</w:t>
      </w:r>
      <w:r w:rsidRPr="005A158E">
        <w:rPr>
          <w:color w:val="231F20"/>
        </w:rPr>
        <w:t xml:space="preserve">—ensure that the CEO (or senior pastor), senior team, and the board agree that the time is right </w:t>
      </w:r>
      <w:r w:rsidRPr="005A158E">
        <w:rPr>
          <w:color w:val="231F20"/>
          <w:spacing w:val="-3"/>
        </w:rPr>
        <w:t xml:space="preserve">for </w:t>
      </w:r>
      <w:r w:rsidRPr="005A158E">
        <w:rPr>
          <w:color w:val="231F20"/>
        </w:rPr>
        <w:t>a strategic planning process and that there is passion, time, and budget</w:t>
      </w:r>
      <w:r w:rsidRPr="005A158E">
        <w:rPr>
          <w:color w:val="231F20"/>
          <w:spacing w:val="-4"/>
        </w:rPr>
        <w:t xml:space="preserve"> </w:t>
      </w:r>
      <w:r w:rsidRPr="005A158E">
        <w:rPr>
          <w:color w:val="231F20"/>
        </w:rPr>
        <w:t xml:space="preserve">to accomplish the plan. </w:t>
      </w:r>
      <w:r w:rsidRPr="005A158E">
        <w:rPr>
          <w:color w:val="231F20"/>
          <w:spacing w:val="-8"/>
        </w:rPr>
        <w:t>(</w:t>
      </w:r>
      <w:r w:rsidRPr="005A158E">
        <w:rPr>
          <w:i/>
          <w:color w:val="231F20"/>
          <w:spacing w:val="-8"/>
        </w:rPr>
        <w:t xml:space="preserve">You </w:t>
      </w:r>
      <w:r w:rsidRPr="005A158E">
        <w:rPr>
          <w:i/>
          <w:color w:val="231F20"/>
          <w:spacing w:val="-3"/>
        </w:rPr>
        <w:t xml:space="preserve">never have </w:t>
      </w:r>
      <w:r w:rsidRPr="005A158E">
        <w:rPr>
          <w:i/>
          <w:color w:val="231F20"/>
        </w:rPr>
        <w:t>a second change to make a first</w:t>
      </w:r>
      <w:r w:rsidRPr="005A158E">
        <w:rPr>
          <w:i/>
          <w:color w:val="231F20"/>
          <w:spacing w:val="-1"/>
        </w:rPr>
        <w:t xml:space="preserve"> </w:t>
      </w:r>
      <w:r w:rsidRPr="005A158E">
        <w:rPr>
          <w:i/>
          <w:color w:val="231F20"/>
        </w:rPr>
        <w:t>impression</w:t>
      </w:r>
      <w:r w:rsidRPr="005A158E">
        <w:rPr>
          <w:color w:val="231F20"/>
        </w:rPr>
        <w:t>.)</w:t>
      </w:r>
    </w:p>
    <w:p w:rsidR="00E85341" w:rsidRPr="005A158E" w:rsidRDefault="00E85341" w:rsidP="00280696">
      <w:pPr>
        <w:pStyle w:val="ListParagraph"/>
        <w:numPr>
          <w:ilvl w:val="0"/>
          <w:numId w:val="8"/>
        </w:numPr>
        <w:tabs>
          <w:tab w:val="left" w:pos="1020"/>
        </w:tabs>
        <w:spacing w:before="116"/>
        <w:ind w:left="1022" w:right="70"/>
      </w:pPr>
      <w:r w:rsidRPr="005A158E">
        <w:rPr>
          <w:b/>
          <w:color w:val="231F20"/>
        </w:rPr>
        <w:t>Step 4: Appoint or retain a Facilitator or Consultant</w:t>
      </w:r>
      <w:r w:rsidRPr="005A158E">
        <w:rPr>
          <w:color w:val="231F20"/>
        </w:rPr>
        <w:t xml:space="preserve">—discern if you </w:t>
      </w:r>
      <w:r w:rsidRPr="005A158E">
        <w:rPr>
          <w:color w:val="231F20"/>
          <w:spacing w:val="-3"/>
        </w:rPr>
        <w:t xml:space="preserve">have </w:t>
      </w:r>
      <w:r w:rsidRPr="005A158E">
        <w:rPr>
          <w:color w:val="231F20"/>
        </w:rPr>
        <w:t>internal expertise</w:t>
      </w:r>
      <w:r w:rsidRPr="005A158E">
        <w:rPr>
          <w:color w:val="231F20"/>
          <w:spacing w:val="-12"/>
        </w:rPr>
        <w:t xml:space="preserve"> </w:t>
      </w:r>
      <w:r w:rsidRPr="005A158E">
        <w:rPr>
          <w:color w:val="231F20"/>
        </w:rPr>
        <w:t>to facilitate this process or if you need to recruit a volunteer or retain a</w:t>
      </w:r>
      <w:r w:rsidRPr="005A158E">
        <w:rPr>
          <w:color w:val="231F20"/>
          <w:spacing w:val="-6"/>
        </w:rPr>
        <w:t xml:space="preserve"> </w:t>
      </w:r>
      <w:r w:rsidRPr="005A158E">
        <w:rPr>
          <w:color w:val="231F20"/>
        </w:rPr>
        <w:t>consultant.</w:t>
      </w:r>
    </w:p>
    <w:p w:rsidR="00E85341" w:rsidRPr="005A158E" w:rsidRDefault="00E85341" w:rsidP="00280696">
      <w:pPr>
        <w:pStyle w:val="ListParagraph"/>
        <w:numPr>
          <w:ilvl w:val="0"/>
          <w:numId w:val="8"/>
        </w:numPr>
        <w:tabs>
          <w:tab w:val="left" w:pos="1020"/>
        </w:tabs>
        <w:spacing w:before="126"/>
        <w:ind w:left="1022" w:right="70"/>
      </w:pPr>
      <w:r w:rsidRPr="005A158E">
        <w:rPr>
          <w:b/>
          <w:color w:val="231F20"/>
        </w:rPr>
        <w:t xml:space="preserve">Step 5: Appoint “Champions” </w:t>
      </w:r>
      <w:r w:rsidRPr="005A158E">
        <w:rPr>
          <w:color w:val="231F20"/>
          <w:spacing w:val="-3"/>
        </w:rPr>
        <w:t xml:space="preserve">for </w:t>
      </w:r>
      <w:r w:rsidRPr="005A158E">
        <w:rPr>
          <w:color w:val="231F20"/>
        </w:rPr>
        <w:t xml:space="preserve">each section of the plan </w:t>
      </w:r>
      <w:r w:rsidRPr="005A158E">
        <w:rPr>
          <w:color w:val="231F20"/>
          <w:spacing w:val="-6"/>
        </w:rPr>
        <w:t xml:space="preserve">(Tabs </w:t>
      </w:r>
      <w:r w:rsidRPr="005A158E">
        <w:rPr>
          <w:color w:val="231F20"/>
        </w:rPr>
        <w:t>1 to 15). If this is your first</w:t>
      </w:r>
      <w:r w:rsidRPr="005A158E">
        <w:rPr>
          <w:color w:val="231F20"/>
          <w:spacing w:val="-21"/>
        </w:rPr>
        <w:t xml:space="preserve"> </w:t>
      </w:r>
      <w:r w:rsidRPr="005A158E">
        <w:rPr>
          <w:color w:val="231F20"/>
        </w:rPr>
        <w:t xml:space="preserve">plan, the CEO </w:t>
      </w:r>
      <w:r w:rsidRPr="005A158E">
        <w:rPr>
          <w:color w:val="231F20"/>
          <w:spacing w:val="-3"/>
        </w:rPr>
        <w:t xml:space="preserve">may </w:t>
      </w:r>
      <w:r w:rsidRPr="005A158E">
        <w:rPr>
          <w:color w:val="231F20"/>
        </w:rPr>
        <w:t xml:space="preserve">prefer to be the champion </w:t>
      </w:r>
      <w:r w:rsidRPr="005A158E">
        <w:rPr>
          <w:color w:val="231F20"/>
          <w:spacing w:val="-3"/>
        </w:rPr>
        <w:t xml:space="preserve">for </w:t>
      </w:r>
      <w:r w:rsidRPr="005A158E">
        <w:rPr>
          <w:color w:val="231F20"/>
          <w:spacing w:val="-9"/>
        </w:rPr>
        <w:t xml:space="preserve">Tab </w:t>
      </w:r>
      <w:r w:rsidRPr="005A158E">
        <w:rPr>
          <w:color w:val="231F20"/>
        </w:rPr>
        <w:t xml:space="preserve">4: Mission, Vision, </w:t>
      </w:r>
      <w:r w:rsidRPr="005A158E">
        <w:rPr>
          <w:color w:val="231F20"/>
          <w:spacing w:val="-3"/>
        </w:rPr>
        <w:t>Values,</w:t>
      </w:r>
      <w:r w:rsidRPr="005A158E">
        <w:rPr>
          <w:color w:val="231F20"/>
          <w:spacing w:val="-33"/>
        </w:rPr>
        <w:t xml:space="preserve"> </w:t>
      </w:r>
      <w:r w:rsidRPr="005A158E">
        <w:rPr>
          <w:color w:val="231F20"/>
        </w:rPr>
        <w:t>BHAG.</w:t>
      </w:r>
    </w:p>
    <w:p w:rsidR="00E85341" w:rsidRPr="005A158E" w:rsidRDefault="00E85341" w:rsidP="00280696">
      <w:pPr>
        <w:pStyle w:val="ListParagraph"/>
        <w:numPr>
          <w:ilvl w:val="0"/>
          <w:numId w:val="8"/>
        </w:numPr>
        <w:tabs>
          <w:tab w:val="left" w:pos="1020"/>
        </w:tabs>
        <w:spacing w:before="125"/>
        <w:ind w:left="1022" w:right="70"/>
        <w:rPr>
          <w:sz w:val="14"/>
        </w:rPr>
      </w:pPr>
      <w:r w:rsidRPr="005A158E">
        <w:rPr>
          <w:b/>
          <w:color w:val="231F20"/>
        </w:rPr>
        <w:t xml:space="preserve">Step 6: Plan a </w:t>
      </w:r>
      <w:r w:rsidRPr="005A158E">
        <w:rPr>
          <w:b/>
          <w:i/>
          <w:color w:val="231F20"/>
        </w:rPr>
        <w:t xml:space="preserve">HOOPLA! </w:t>
      </w:r>
      <w:r w:rsidRPr="005A158E">
        <w:rPr>
          <w:b/>
          <w:color w:val="231F20"/>
        </w:rPr>
        <w:t>Celebration</w:t>
      </w:r>
      <w:r w:rsidRPr="005A158E">
        <w:rPr>
          <w:color w:val="231F20"/>
        </w:rPr>
        <w:t>—create the expectation that you will be successful and</w:t>
      </w:r>
      <w:r w:rsidRPr="005A158E">
        <w:rPr>
          <w:color w:val="231F20"/>
          <w:spacing w:val="-15"/>
        </w:rPr>
        <w:t xml:space="preserve"> </w:t>
      </w:r>
      <w:r w:rsidRPr="005A158E">
        <w:rPr>
          <w:color w:val="231F20"/>
        </w:rPr>
        <w:t>put a celebration date on the calendar and assign your best party-planner to organize the</w:t>
      </w:r>
      <w:r w:rsidRPr="005A158E">
        <w:rPr>
          <w:color w:val="231F20"/>
          <w:spacing w:val="-9"/>
        </w:rPr>
        <w:t xml:space="preserve"> </w:t>
      </w:r>
      <w:r w:rsidRPr="005A158E">
        <w:rPr>
          <w:color w:val="231F20"/>
        </w:rPr>
        <w:t>event.</w:t>
      </w:r>
      <w:r w:rsidR="00252697">
        <w:rPr>
          <w:rStyle w:val="FootnoteReference"/>
          <w:color w:val="231F20"/>
        </w:rPr>
        <w:footnoteReference w:id="2"/>
      </w:r>
    </w:p>
    <w:p w:rsidR="00E85341" w:rsidRPr="005A158E" w:rsidRDefault="00E85341" w:rsidP="00280696">
      <w:pPr>
        <w:pStyle w:val="ListParagraph"/>
        <w:numPr>
          <w:ilvl w:val="0"/>
          <w:numId w:val="8"/>
        </w:numPr>
        <w:tabs>
          <w:tab w:val="left" w:pos="1020"/>
        </w:tabs>
        <w:spacing w:before="128"/>
        <w:ind w:left="1022" w:right="70"/>
        <w:rPr>
          <w:i/>
        </w:rPr>
      </w:pPr>
      <w:r w:rsidRPr="005A158E">
        <w:rPr>
          <w:b/>
          <w:color w:val="231F20"/>
        </w:rPr>
        <w:t>Step 7: Affirm the Annual Planning Calendar</w:t>
      </w:r>
      <w:r w:rsidRPr="005A158E">
        <w:rPr>
          <w:color w:val="231F20"/>
        </w:rPr>
        <w:t xml:space="preserve">—to ensure that this is a “rolling” three-year plan (that adds more one year every year—so you are always looking ahead three years), set </w:t>
      </w:r>
      <w:r w:rsidRPr="005A158E">
        <w:rPr>
          <w:color w:val="231F20"/>
          <w:spacing w:val="-4"/>
        </w:rPr>
        <w:t xml:space="preserve">key </w:t>
      </w:r>
      <w:r w:rsidRPr="005A158E">
        <w:rPr>
          <w:color w:val="231F20"/>
        </w:rPr>
        <w:t xml:space="preserve">target dates </w:t>
      </w:r>
      <w:r w:rsidRPr="005A158E">
        <w:rPr>
          <w:color w:val="231F20"/>
          <w:spacing w:val="-3"/>
        </w:rPr>
        <w:t xml:space="preserve">for </w:t>
      </w:r>
      <w:r w:rsidRPr="005A158E">
        <w:rPr>
          <w:color w:val="231F20"/>
        </w:rPr>
        <w:t>the next 12 months. Build strategic planning into the DNA of your organization</w:t>
      </w:r>
      <w:r w:rsidRPr="005A158E">
        <w:rPr>
          <w:color w:val="231F20"/>
          <w:spacing w:val="-28"/>
        </w:rPr>
        <w:t xml:space="preserve"> </w:t>
      </w:r>
      <w:r w:rsidRPr="005A158E">
        <w:rPr>
          <w:color w:val="231F20"/>
        </w:rPr>
        <w:t xml:space="preserve">so </w:t>
      </w:r>
      <w:r w:rsidRPr="005A158E">
        <w:rPr>
          <w:color w:val="231F20"/>
          <w:spacing w:val="-3"/>
        </w:rPr>
        <w:t xml:space="preserve">it’s </w:t>
      </w:r>
      <w:r w:rsidRPr="005A158E">
        <w:rPr>
          <w:color w:val="231F20"/>
        </w:rPr>
        <w:t>similar to your budgeting and monthly financial reporting cycle—</w:t>
      </w:r>
      <w:r w:rsidRPr="005A158E">
        <w:rPr>
          <w:i/>
          <w:color w:val="231F20"/>
        </w:rPr>
        <w:t xml:space="preserve">not a one-time annual </w:t>
      </w:r>
      <w:r w:rsidRPr="005A158E">
        <w:rPr>
          <w:i/>
          <w:color w:val="231F20"/>
          <w:spacing w:val="-3"/>
        </w:rPr>
        <w:t xml:space="preserve">event </w:t>
      </w:r>
      <w:r w:rsidRPr="005A158E">
        <w:rPr>
          <w:i/>
          <w:color w:val="231F20"/>
        </w:rPr>
        <w:t>that provokes groans and</w:t>
      </w:r>
      <w:r w:rsidRPr="005A158E">
        <w:rPr>
          <w:i/>
          <w:color w:val="231F20"/>
          <w:spacing w:val="-1"/>
        </w:rPr>
        <w:t xml:space="preserve"> </w:t>
      </w:r>
      <w:r w:rsidRPr="005A158E">
        <w:rPr>
          <w:i/>
          <w:color w:val="231F20"/>
        </w:rPr>
        <w:t>excuses!</w:t>
      </w:r>
    </w:p>
    <w:p w:rsidR="00E85341" w:rsidRDefault="00E85341" w:rsidP="00E85341"/>
    <w:p w:rsidR="00252697" w:rsidRDefault="00252697">
      <w:r>
        <w:br w:type="page"/>
      </w:r>
    </w:p>
    <w:p w:rsidR="00252697" w:rsidRPr="005A158E" w:rsidRDefault="00252697" w:rsidP="00252697">
      <w:pPr>
        <w:pStyle w:val="Heading2"/>
        <w:spacing w:before="132" w:line="343" w:lineRule="auto"/>
        <w:ind w:left="270" w:right="5080"/>
        <w:rPr>
          <w:rFonts w:ascii="Helvetica" w:hAnsi="Helvetica"/>
        </w:rPr>
      </w:pPr>
      <w:r w:rsidRPr="005A158E">
        <w:rPr>
          <w:rFonts w:ascii="Helvetica" w:hAnsi="Helvetica"/>
          <w:color w:val="231F20"/>
        </w:rPr>
        <w:lastRenderedPageBreak/>
        <w:t xml:space="preserve">Commentary on Strategic Plan </w:t>
      </w:r>
      <w:r w:rsidRPr="005A158E">
        <w:rPr>
          <w:rFonts w:ascii="Helvetica" w:hAnsi="Helvetica"/>
          <w:color w:val="231F20"/>
          <w:spacing w:val="-9"/>
        </w:rPr>
        <w:t xml:space="preserve">Team </w:t>
      </w:r>
      <w:r w:rsidRPr="005A158E">
        <w:rPr>
          <w:rFonts w:ascii="Helvetica" w:hAnsi="Helvetica"/>
          <w:color w:val="231F20"/>
          <w:spacing w:val="-8"/>
        </w:rPr>
        <w:t xml:space="preserve">Tasks </w:t>
      </w:r>
      <w:r w:rsidRPr="005A158E">
        <w:rPr>
          <w:rFonts w:ascii="Helvetica" w:hAnsi="Helvetica"/>
          <w:color w:val="231F20"/>
        </w:rPr>
        <w:t xml:space="preserve">Small </w:t>
      </w:r>
      <w:r w:rsidRPr="005A158E">
        <w:rPr>
          <w:rFonts w:ascii="Helvetica" w:hAnsi="Helvetica"/>
          <w:color w:val="231F20"/>
          <w:spacing w:val="-8"/>
        </w:rPr>
        <w:t xml:space="preserve">Teams </w:t>
      </w:r>
      <w:r w:rsidRPr="005A158E">
        <w:rPr>
          <w:rFonts w:ascii="Helvetica" w:hAnsi="Helvetica"/>
          <w:color w:val="231F20"/>
        </w:rPr>
        <w:t xml:space="preserve">with Big </w:t>
      </w:r>
      <w:r w:rsidRPr="005A158E">
        <w:rPr>
          <w:rFonts w:ascii="Helvetica" w:hAnsi="Helvetica"/>
          <w:color w:val="231F20"/>
          <w:spacing w:val="-7"/>
        </w:rPr>
        <w:t>Tasks!</w:t>
      </w:r>
    </w:p>
    <w:tbl>
      <w:tblPr>
        <w:tblW w:w="0" w:type="auto"/>
        <w:tblInd w:w="440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"/>
        <w:gridCol w:w="2932"/>
        <w:gridCol w:w="5690"/>
      </w:tblGrid>
      <w:tr w:rsidR="00BC0CCD" w:rsidRPr="00A41500" w:rsidTr="003E5171">
        <w:trPr>
          <w:trHeight w:val="811"/>
        </w:trPr>
        <w:tc>
          <w:tcPr>
            <w:tcW w:w="1000" w:type="dxa"/>
            <w:shd w:val="clear" w:color="auto" w:fill="EBEBEC"/>
            <w:vAlign w:val="center"/>
          </w:tcPr>
          <w:p w:rsidR="00BC0CCD" w:rsidRPr="005A158E" w:rsidRDefault="00BC0CCD" w:rsidP="00BC0CCD">
            <w:pPr>
              <w:pStyle w:val="TableParagraph"/>
              <w:jc w:val="center"/>
              <w:rPr>
                <w:b/>
              </w:rPr>
            </w:pPr>
            <w:r w:rsidRPr="005A158E">
              <w:rPr>
                <w:b/>
                <w:color w:val="231F20"/>
                <w:sz w:val="22"/>
              </w:rPr>
              <w:t>TAB</w:t>
            </w:r>
          </w:p>
        </w:tc>
        <w:tc>
          <w:tcPr>
            <w:tcW w:w="2932" w:type="dxa"/>
            <w:shd w:val="clear" w:color="auto" w:fill="EBEBEC"/>
            <w:vAlign w:val="center"/>
          </w:tcPr>
          <w:p w:rsidR="00BC0CCD" w:rsidRPr="005A158E" w:rsidRDefault="00BC0CCD" w:rsidP="00BC0CCD">
            <w:pPr>
              <w:pStyle w:val="TableParagraph"/>
              <w:spacing w:before="80" w:after="80"/>
              <w:ind w:left="86"/>
              <w:rPr>
                <w:b/>
              </w:rPr>
            </w:pPr>
            <w:r w:rsidRPr="005A158E">
              <w:rPr>
                <w:b/>
                <w:color w:val="231F20"/>
                <w:sz w:val="22"/>
              </w:rPr>
              <w:t>Strategic Plan Teams and Tasks</w:t>
            </w:r>
          </w:p>
        </w:tc>
        <w:tc>
          <w:tcPr>
            <w:tcW w:w="5690" w:type="dxa"/>
            <w:shd w:val="clear" w:color="auto" w:fill="EBEBEC"/>
          </w:tcPr>
          <w:p w:rsidR="00BC0CCD" w:rsidRPr="005A158E" w:rsidRDefault="00BC0CCD" w:rsidP="00BC0CCD">
            <w:pPr>
              <w:pStyle w:val="TableParagraph"/>
              <w:spacing w:before="80" w:after="80"/>
              <w:ind w:left="90" w:right="94"/>
              <w:rPr>
                <w:b/>
              </w:rPr>
            </w:pPr>
            <w:r w:rsidRPr="005A158E">
              <w:rPr>
                <w:b/>
                <w:color w:val="231F20"/>
                <w:sz w:val="22"/>
              </w:rPr>
              <w:t>These tasks are generally completed in this chronological order—each task builds upon the previous team’s work.</w:t>
            </w:r>
          </w:p>
        </w:tc>
      </w:tr>
      <w:tr w:rsidR="00252697" w:rsidRPr="00A41500" w:rsidTr="00252697">
        <w:trPr>
          <w:trHeight w:val="1178"/>
        </w:trPr>
        <w:tc>
          <w:tcPr>
            <w:tcW w:w="1000" w:type="dxa"/>
            <w:vAlign w:val="center"/>
          </w:tcPr>
          <w:p w:rsidR="00252697" w:rsidRPr="00A41500" w:rsidRDefault="00252697" w:rsidP="00252697">
            <w:pPr>
              <w:pStyle w:val="TableParagraph"/>
              <w:ind w:right="273"/>
              <w:jc w:val="right"/>
            </w:pPr>
            <w:r w:rsidRPr="00A41500">
              <w:rPr>
                <w:color w:val="231F20"/>
                <w:sz w:val="22"/>
              </w:rPr>
              <w:t>12</w:t>
            </w:r>
          </w:p>
        </w:tc>
        <w:tc>
          <w:tcPr>
            <w:tcW w:w="2932" w:type="dxa"/>
            <w:vAlign w:val="center"/>
          </w:tcPr>
          <w:p w:rsidR="00252697" w:rsidRPr="00A41500" w:rsidRDefault="00252697" w:rsidP="00252697">
            <w:pPr>
              <w:pStyle w:val="TableParagraph"/>
              <w:spacing w:line="264" w:lineRule="auto"/>
              <w:ind w:left="90" w:right="344"/>
            </w:pPr>
            <w:r w:rsidRPr="00A41500">
              <w:rPr>
                <w:b/>
                <w:color w:val="231F20"/>
                <w:sz w:val="22"/>
              </w:rPr>
              <w:t xml:space="preserve">Planning to Plan: Readiness Assessment </w:t>
            </w:r>
            <w:r w:rsidRPr="00A41500">
              <w:rPr>
                <w:color w:val="231F20"/>
                <w:sz w:val="22"/>
              </w:rPr>
              <w:t>The 7 Reasons Why Strategic Plans Fail</w:t>
            </w:r>
          </w:p>
        </w:tc>
        <w:tc>
          <w:tcPr>
            <w:tcW w:w="5690" w:type="dxa"/>
          </w:tcPr>
          <w:p w:rsidR="00252697" w:rsidRPr="00A41500" w:rsidRDefault="00252697" w:rsidP="00252697">
            <w:pPr>
              <w:pStyle w:val="TableParagraph"/>
              <w:spacing w:line="264" w:lineRule="auto"/>
              <w:ind w:left="90" w:right="94"/>
            </w:pPr>
            <w:r w:rsidRPr="00A41500">
              <w:rPr>
                <w:color w:val="231F20"/>
                <w:sz w:val="22"/>
              </w:rPr>
              <w:t>In the first session with the board and the senior team (or perhaps the senior team and middle management), use this “pop quiz” to assess the organization’s previous experience.</w:t>
            </w:r>
          </w:p>
        </w:tc>
      </w:tr>
      <w:tr w:rsidR="00252697" w:rsidRPr="00A41500" w:rsidTr="00252697">
        <w:trPr>
          <w:trHeight w:val="3884"/>
        </w:trPr>
        <w:tc>
          <w:tcPr>
            <w:tcW w:w="1000" w:type="dxa"/>
            <w:vAlign w:val="center"/>
          </w:tcPr>
          <w:p w:rsidR="00252697" w:rsidRPr="00A41500" w:rsidRDefault="00252697" w:rsidP="00252697">
            <w:pPr>
              <w:pStyle w:val="TableParagraph"/>
              <w:ind w:right="273"/>
              <w:jc w:val="right"/>
            </w:pPr>
            <w:r w:rsidRPr="00A41500">
              <w:rPr>
                <w:color w:val="231F20"/>
                <w:sz w:val="22"/>
              </w:rPr>
              <w:t>12</w:t>
            </w:r>
          </w:p>
        </w:tc>
        <w:tc>
          <w:tcPr>
            <w:tcW w:w="2932" w:type="dxa"/>
            <w:vAlign w:val="center"/>
          </w:tcPr>
          <w:p w:rsidR="00252697" w:rsidRPr="00A41500" w:rsidRDefault="00252697" w:rsidP="00252697">
            <w:pPr>
              <w:pStyle w:val="TableParagraph"/>
              <w:spacing w:line="264" w:lineRule="auto"/>
              <w:ind w:left="90" w:right="259"/>
              <w:rPr>
                <w:b/>
              </w:rPr>
            </w:pPr>
            <w:r w:rsidRPr="00A41500">
              <w:rPr>
                <w:b/>
                <w:color w:val="231F20"/>
                <w:sz w:val="22"/>
              </w:rPr>
              <w:t>The 5 Most Important Questions You Will Ever Ask About Your Organization:</w:t>
            </w:r>
          </w:p>
          <w:p w:rsidR="00252697" w:rsidRPr="00A41500" w:rsidRDefault="00252697" w:rsidP="00252697">
            <w:pPr>
              <w:pStyle w:val="TableParagraph"/>
              <w:spacing w:line="264" w:lineRule="auto"/>
              <w:ind w:left="90"/>
            </w:pPr>
            <w:r w:rsidRPr="00A41500">
              <w:rPr>
                <w:color w:val="231F20"/>
                <w:sz w:val="22"/>
              </w:rPr>
              <w:t>#1. What is our mission?</w:t>
            </w:r>
          </w:p>
          <w:p w:rsidR="00252697" w:rsidRPr="00A41500" w:rsidRDefault="00252697" w:rsidP="00252697">
            <w:pPr>
              <w:pStyle w:val="TableParagraph"/>
              <w:spacing w:line="264" w:lineRule="auto"/>
              <w:ind w:left="90"/>
            </w:pPr>
            <w:r w:rsidRPr="00A41500">
              <w:rPr>
                <w:color w:val="231F20"/>
                <w:sz w:val="22"/>
              </w:rPr>
              <w:t>#2. Who is our customer?</w:t>
            </w:r>
          </w:p>
          <w:p w:rsidR="00252697" w:rsidRPr="00A41500" w:rsidRDefault="00252697" w:rsidP="00252697">
            <w:pPr>
              <w:pStyle w:val="TableParagraph"/>
              <w:spacing w:line="264" w:lineRule="auto"/>
              <w:ind w:left="460" w:hanging="371"/>
            </w:pPr>
            <w:r w:rsidRPr="00A41500">
              <w:rPr>
                <w:color w:val="231F20"/>
                <w:sz w:val="22"/>
              </w:rPr>
              <w:t>#3. What does the customer value?</w:t>
            </w:r>
          </w:p>
          <w:p w:rsidR="00252697" w:rsidRPr="00A41500" w:rsidRDefault="00252697" w:rsidP="00252697">
            <w:pPr>
              <w:pStyle w:val="TableParagraph"/>
              <w:spacing w:line="264" w:lineRule="auto"/>
              <w:ind w:left="90"/>
            </w:pPr>
            <w:r w:rsidRPr="00A41500">
              <w:rPr>
                <w:color w:val="231F20"/>
                <w:sz w:val="22"/>
              </w:rPr>
              <w:t>#4. What are our results?</w:t>
            </w:r>
          </w:p>
          <w:p w:rsidR="00252697" w:rsidRPr="00A41500" w:rsidRDefault="00252697" w:rsidP="00252697">
            <w:pPr>
              <w:pStyle w:val="TableParagraph"/>
              <w:spacing w:line="264" w:lineRule="auto"/>
              <w:ind w:left="90"/>
            </w:pPr>
            <w:r w:rsidRPr="00A41500">
              <w:rPr>
                <w:color w:val="231F20"/>
                <w:sz w:val="22"/>
              </w:rPr>
              <w:t>#5. What is our plan?</w:t>
            </w:r>
          </w:p>
        </w:tc>
        <w:tc>
          <w:tcPr>
            <w:tcW w:w="5690" w:type="dxa"/>
          </w:tcPr>
          <w:p w:rsidR="00252697" w:rsidRPr="00A41500" w:rsidRDefault="00252697" w:rsidP="00252697">
            <w:pPr>
              <w:pStyle w:val="TableParagraph"/>
              <w:spacing w:line="264" w:lineRule="auto"/>
              <w:ind w:left="90" w:right="94"/>
              <w:rPr>
                <w:b/>
              </w:rPr>
            </w:pPr>
            <w:r w:rsidRPr="00A41500">
              <w:rPr>
                <w:b/>
                <w:color w:val="231F20"/>
                <w:sz w:val="22"/>
              </w:rPr>
              <w:t>Resources/outline for the 1- or 2-day planning retreat:</w:t>
            </w:r>
          </w:p>
          <w:p w:rsidR="00252697" w:rsidRPr="00A41500" w:rsidRDefault="00252697" w:rsidP="00252697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</w:tabs>
              <w:spacing w:line="264" w:lineRule="auto"/>
              <w:ind w:right="372" w:hanging="378"/>
            </w:pPr>
            <w:r w:rsidRPr="00A41500">
              <w:rPr>
                <w:color w:val="231F20"/>
                <w:sz w:val="22"/>
              </w:rPr>
              <w:t>*</w:t>
            </w:r>
            <w:r w:rsidRPr="00A41500">
              <w:rPr>
                <w:i/>
                <w:color w:val="231F20"/>
                <w:sz w:val="22"/>
              </w:rPr>
              <w:t xml:space="preserve">Peter </w:t>
            </w:r>
            <w:r w:rsidRPr="00A41500">
              <w:rPr>
                <w:i/>
                <w:color w:val="231F20"/>
                <w:spacing w:val="-3"/>
                <w:sz w:val="22"/>
              </w:rPr>
              <w:t xml:space="preserve">Drucker’s </w:t>
            </w:r>
            <w:r w:rsidRPr="00A41500">
              <w:rPr>
                <w:i/>
                <w:color w:val="231F20"/>
                <w:sz w:val="22"/>
              </w:rPr>
              <w:t xml:space="preserve">Five Most Important Questions: Enduring Wisdom </w:t>
            </w:r>
            <w:r w:rsidRPr="00A41500">
              <w:rPr>
                <w:i/>
                <w:color w:val="231F20"/>
                <w:spacing w:val="-3"/>
                <w:sz w:val="22"/>
              </w:rPr>
              <w:t xml:space="preserve">for </w:t>
            </w:r>
            <w:r w:rsidRPr="00A41500">
              <w:rPr>
                <w:i/>
                <w:color w:val="231F20"/>
                <w:spacing w:val="-7"/>
                <w:sz w:val="22"/>
              </w:rPr>
              <w:t xml:space="preserve">Today’s </w:t>
            </w:r>
            <w:r w:rsidRPr="00A41500">
              <w:rPr>
                <w:i/>
                <w:color w:val="231F20"/>
                <w:sz w:val="22"/>
              </w:rPr>
              <w:t>Leaders</w:t>
            </w:r>
            <w:r w:rsidRPr="00A41500">
              <w:rPr>
                <w:color w:val="231F20"/>
                <w:sz w:val="22"/>
              </w:rPr>
              <w:t xml:space="preserve">, </w:t>
            </w:r>
            <w:r w:rsidRPr="00A41500">
              <w:rPr>
                <w:color w:val="231F20"/>
                <w:spacing w:val="-3"/>
                <w:sz w:val="22"/>
              </w:rPr>
              <w:t xml:space="preserve">by Peter </w:t>
            </w:r>
            <w:r w:rsidRPr="00A41500">
              <w:rPr>
                <w:color w:val="231F20"/>
                <w:spacing w:val="-17"/>
                <w:sz w:val="22"/>
              </w:rPr>
              <w:t xml:space="preserve">F. </w:t>
            </w:r>
            <w:r w:rsidRPr="00A41500">
              <w:rPr>
                <w:color w:val="231F20"/>
                <w:spacing w:val="-3"/>
                <w:sz w:val="22"/>
              </w:rPr>
              <w:t xml:space="preserve">Drucker, </w:t>
            </w:r>
            <w:r w:rsidRPr="00A41500">
              <w:rPr>
                <w:color w:val="231F20"/>
                <w:sz w:val="22"/>
              </w:rPr>
              <w:t xml:space="preserve">Frances </w:t>
            </w:r>
            <w:proofErr w:type="spellStart"/>
            <w:r w:rsidRPr="00A41500">
              <w:rPr>
                <w:color w:val="231F20"/>
                <w:sz w:val="22"/>
              </w:rPr>
              <w:t>Hesselbein</w:t>
            </w:r>
            <w:proofErr w:type="spellEnd"/>
            <w:r w:rsidRPr="00A41500">
              <w:rPr>
                <w:color w:val="231F20"/>
                <w:sz w:val="22"/>
              </w:rPr>
              <w:t>, Joan Snyder Kuhl (Hoboken, NJ: John Wiley &amp; Sons, Inc.,</w:t>
            </w:r>
            <w:r w:rsidRPr="00A41500">
              <w:rPr>
                <w:color w:val="231F20"/>
                <w:spacing w:val="-28"/>
                <w:sz w:val="22"/>
              </w:rPr>
              <w:t xml:space="preserve"> </w:t>
            </w:r>
            <w:r w:rsidRPr="00A41500">
              <w:rPr>
                <w:color w:val="231F20"/>
                <w:sz w:val="22"/>
              </w:rPr>
              <w:t>2015)</w:t>
            </w:r>
          </w:p>
          <w:p w:rsidR="00252697" w:rsidRPr="00A41500" w:rsidRDefault="00252697" w:rsidP="00252697">
            <w:pPr>
              <w:pStyle w:val="TableParagraph"/>
              <w:numPr>
                <w:ilvl w:val="0"/>
                <w:numId w:val="10"/>
              </w:numPr>
              <w:tabs>
                <w:tab w:val="left" w:pos="445"/>
              </w:tabs>
              <w:spacing w:line="264" w:lineRule="auto"/>
              <w:ind w:left="435" w:right="168" w:hanging="345"/>
            </w:pPr>
            <w:r w:rsidRPr="00A41500">
              <w:rPr>
                <w:i/>
                <w:color w:val="231F20"/>
                <w:spacing w:val="-3"/>
                <w:sz w:val="22"/>
              </w:rPr>
              <w:t xml:space="preserve">Peter </w:t>
            </w:r>
            <w:r w:rsidRPr="00A41500">
              <w:rPr>
                <w:i/>
                <w:color w:val="231F20"/>
                <w:spacing w:val="-17"/>
                <w:sz w:val="22"/>
              </w:rPr>
              <w:t xml:space="preserve">F. </w:t>
            </w:r>
            <w:r w:rsidRPr="00A41500">
              <w:rPr>
                <w:i/>
                <w:color w:val="231F20"/>
                <w:spacing w:val="-3"/>
                <w:sz w:val="22"/>
              </w:rPr>
              <w:t xml:space="preserve">Drucker’s </w:t>
            </w:r>
            <w:r w:rsidRPr="00A41500">
              <w:rPr>
                <w:i/>
                <w:color w:val="231F20"/>
                <w:sz w:val="22"/>
              </w:rPr>
              <w:t xml:space="preserve">The Five Most Important Questions Self-Assessment </w:t>
            </w:r>
            <w:r w:rsidRPr="00A41500">
              <w:rPr>
                <w:i/>
                <w:color w:val="231F20"/>
                <w:spacing w:val="-6"/>
                <w:sz w:val="22"/>
              </w:rPr>
              <w:t xml:space="preserve">Tool: </w:t>
            </w:r>
            <w:r w:rsidRPr="00A41500">
              <w:rPr>
                <w:i/>
                <w:color w:val="231F20"/>
                <w:sz w:val="22"/>
              </w:rPr>
              <w:t>Facilitator’s</w:t>
            </w:r>
            <w:r w:rsidRPr="00A41500">
              <w:rPr>
                <w:i/>
                <w:color w:val="231F20"/>
                <w:spacing w:val="-35"/>
                <w:sz w:val="22"/>
              </w:rPr>
              <w:t xml:space="preserve"> </w:t>
            </w:r>
            <w:r w:rsidRPr="00A41500">
              <w:rPr>
                <w:i/>
                <w:color w:val="231F20"/>
                <w:sz w:val="22"/>
              </w:rPr>
              <w:t>Guide</w:t>
            </w:r>
            <w:r w:rsidRPr="00A41500">
              <w:rPr>
                <w:color w:val="231F20"/>
                <w:sz w:val="22"/>
              </w:rPr>
              <w:t>, Third Edition (San Francisco: Jossey-Bass,</w:t>
            </w:r>
            <w:r w:rsidRPr="00A41500">
              <w:rPr>
                <w:color w:val="231F20"/>
                <w:spacing w:val="-23"/>
                <w:sz w:val="22"/>
              </w:rPr>
              <w:t xml:space="preserve"> </w:t>
            </w:r>
            <w:r w:rsidRPr="00A41500">
              <w:rPr>
                <w:color w:val="231F20"/>
                <w:sz w:val="22"/>
              </w:rPr>
              <w:t>2010)</w:t>
            </w:r>
          </w:p>
          <w:p w:rsidR="00252697" w:rsidRPr="00A41500" w:rsidRDefault="00252697" w:rsidP="00252697">
            <w:pPr>
              <w:pStyle w:val="TableParagraph"/>
              <w:numPr>
                <w:ilvl w:val="0"/>
                <w:numId w:val="10"/>
              </w:numPr>
              <w:tabs>
                <w:tab w:val="left" w:pos="445"/>
              </w:tabs>
              <w:spacing w:line="264" w:lineRule="auto"/>
              <w:ind w:left="435" w:right="219" w:hanging="345"/>
            </w:pPr>
            <w:r w:rsidRPr="00A41500">
              <w:rPr>
                <w:i/>
                <w:color w:val="231F20"/>
                <w:spacing w:val="-3"/>
                <w:sz w:val="22"/>
              </w:rPr>
              <w:t xml:space="preserve">Peter </w:t>
            </w:r>
            <w:r w:rsidRPr="00A41500">
              <w:rPr>
                <w:i/>
                <w:color w:val="231F20"/>
                <w:spacing w:val="-17"/>
                <w:sz w:val="22"/>
              </w:rPr>
              <w:t xml:space="preserve">F. </w:t>
            </w:r>
            <w:r w:rsidRPr="00A41500">
              <w:rPr>
                <w:i/>
                <w:color w:val="231F20"/>
                <w:spacing w:val="-3"/>
                <w:sz w:val="22"/>
              </w:rPr>
              <w:t xml:space="preserve">Drucker’s </w:t>
            </w:r>
            <w:r w:rsidRPr="00A41500">
              <w:rPr>
                <w:i/>
                <w:color w:val="231F20"/>
                <w:sz w:val="22"/>
              </w:rPr>
              <w:t xml:space="preserve">The Five Most Important Questions Self-Assessment </w:t>
            </w:r>
            <w:r w:rsidRPr="00A41500">
              <w:rPr>
                <w:i/>
                <w:color w:val="231F20"/>
                <w:spacing w:val="-6"/>
                <w:sz w:val="22"/>
              </w:rPr>
              <w:t xml:space="preserve">Tool: </w:t>
            </w:r>
            <w:r w:rsidRPr="00A41500">
              <w:rPr>
                <w:i/>
                <w:color w:val="231F20"/>
                <w:sz w:val="22"/>
              </w:rPr>
              <w:t>Participant</w:t>
            </w:r>
            <w:r w:rsidRPr="00A41500">
              <w:rPr>
                <w:i/>
                <w:color w:val="231F20"/>
                <w:spacing w:val="-15"/>
                <w:sz w:val="22"/>
              </w:rPr>
              <w:t xml:space="preserve"> </w:t>
            </w:r>
            <w:r w:rsidRPr="00A41500">
              <w:rPr>
                <w:i/>
                <w:color w:val="231F20"/>
                <w:sz w:val="22"/>
              </w:rPr>
              <w:t>Guide</w:t>
            </w:r>
            <w:r w:rsidRPr="00A41500">
              <w:rPr>
                <w:color w:val="231F20"/>
                <w:sz w:val="22"/>
              </w:rPr>
              <w:t>, Third Edition (San Francisco: Jossey-Bass,</w:t>
            </w:r>
            <w:r w:rsidRPr="00A41500">
              <w:rPr>
                <w:color w:val="231F20"/>
                <w:spacing w:val="-24"/>
                <w:sz w:val="22"/>
              </w:rPr>
              <w:t xml:space="preserve"> </w:t>
            </w:r>
            <w:r w:rsidRPr="00A41500">
              <w:rPr>
                <w:color w:val="231F20"/>
                <w:sz w:val="22"/>
              </w:rPr>
              <w:t>2010)</w:t>
            </w:r>
          </w:p>
          <w:p w:rsidR="00252697" w:rsidRPr="00A41500" w:rsidRDefault="00252697" w:rsidP="00252697">
            <w:pPr>
              <w:pStyle w:val="TableParagraph"/>
              <w:spacing w:line="264" w:lineRule="auto"/>
              <w:ind w:left="90"/>
            </w:pPr>
            <w:r w:rsidRPr="00A41500">
              <w:rPr>
                <w:color w:val="231F20"/>
                <w:sz w:val="22"/>
              </w:rPr>
              <w:t>*Required reading for all staff, board and team members.</w:t>
            </w:r>
          </w:p>
        </w:tc>
      </w:tr>
      <w:tr w:rsidR="00252697" w:rsidRPr="00A41500" w:rsidTr="00252697">
        <w:trPr>
          <w:trHeight w:val="1513"/>
        </w:trPr>
        <w:tc>
          <w:tcPr>
            <w:tcW w:w="1000" w:type="dxa"/>
            <w:vAlign w:val="center"/>
          </w:tcPr>
          <w:p w:rsidR="00252697" w:rsidRPr="00A41500" w:rsidRDefault="00252697" w:rsidP="00252697">
            <w:pPr>
              <w:pStyle w:val="TableParagraph"/>
              <w:ind w:right="273"/>
              <w:jc w:val="right"/>
            </w:pPr>
            <w:r w:rsidRPr="00A41500">
              <w:rPr>
                <w:color w:val="231F20"/>
                <w:sz w:val="22"/>
              </w:rPr>
              <w:t>4</w:t>
            </w:r>
          </w:p>
        </w:tc>
        <w:tc>
          <w:tcPr>
            <w:tcW w:w="2932" w:type="dxa"/>
            <w:vAlign w:val="center"/>
          </w:tcPr>
          <w:p w:rsidR="00252697" w:rsidRPr="00A41500" w:rsidRDefault="00252697" w:rsidP="00252697">
            <w:pPr>
              <w:pStyle w:val="TableParagraph"/>
              <w:spacing w:line="264" w:lineRule="auto"/>
              <w:ind w:left="90"/>
            </w:pPr>
            <w:r w:rsidRPr="00A41500">
              <w:rPr>
                <w:color w:val="231F20"/>
                <w:sz w:val="22"/>
              </w:rPr>
              <w:t>Mission, Vision, Values, BHAG</w:t>
            </w:r>
          </w:p>
        </w:tc>
        <w:tc>
          <w:tcPr>
            <w:tcW w:w="5690" w:type="dxa"/>
          </w:tcPr>
          <w:p w:rsidR="00252697" w:rsidRPr="00A41500" w:rsidRDefault="00252697" w:rsidP="00252697">
            <w:pPr>
              <w:pStyle w:val="TableParagraph"/>
              <w:spacing w:line="264" w:lineRule="auto"/>
              <w:ind w:left="90"/>
            </w:pPr>
            <w:r w:rsidRPr="00A41500">
              <w:rPr>
                <w:b/>
                <w:color w:val="231F20"/>
                <w:sz w:val="22"/>
              </w:rPr>
              <w:t xml:space="preserve">Mission: </w:t>
            </w:r>
            <w:r w:rsidRPr="00A41500">
              <w:rPr>
                <w:color w:val="231F20"/>
                <w:sz w:val="22"/>
              </w:rPr>
              <w:t>why we exist</w:t>
            </w:r>
          </w:p>
          <w:p w:rsidR="00252697" w:rsidRPr="00A41500" w:rsidRDefault="00252697" w:rsidP="00252697">
            <w:pPr>
              <w:pStyle w:val="TableParagraph"/>
              <w:spacing w:line="264" w:lineRule="auto"/>
              <w:ind w:left="90" w:right="94"/>
            </w:pPr>
            <w:r w:rsidRPr="00A41500">
              <w:rPr>
                <w:b/>
                <w:color w:val="231F20"/>
                <w:sz w:val="22"/>
              </w:rPr>
              <w:t xml:space="preserve">Values: </w:t>
            </w:r>
            <w:r w:rsidRPr="00A41500">
              <w:rPr>
                <w:color w:val="231F20"/>
                <w:sz w:val="22"/>
              </w:rPr>
              <w:t>how we will treat each other and our constituents</w:t>
            </w:r>
          </w:p>
          <w:p w:rsidR="00252697" w:rsidRPr="00A41500" w:rsidRDefault="00252697" w:rsidP="00252697">
            <w:pPr>
              <w:pStyle w:val="TableParagraph"/>
              <w:spacing w:line="264" w:lineRule="auto"/>
              <w:ind w:left="90"/>
            </w:pPr>
            <w:r w:rsidRPr="00A41500">
              <w:rPr>
                <w:b/>
                <w:color w:val="231F20"/>
                <w:sz w:val="22"/>
              </w:rPr>
              <w:t xml:space="preserve">Vision: </w:t>
            </w:r>
            <w:r w:rsidRPr="00A41500">
              <w:rPr>
                <w:color w:val="231F20"/>
                <w:sz w:val="22"/>
              </w:rPr>
              <w:t>what we want to be in the future</w:t>
            </w:r>
          </w:p>
          <w:p w:rsidR="00252697" w:rsidRPr="00A41500" w:rsidRDefault="00252697" w:rsidP="00252697">
            <w:pPr>
              <w:pStyle w:val="TableParagraph"/>
              <w:spacing w:line="264" w:lineRule="auto"/>
              <w:ind w:left="90"/>
            </w:pPr>
            <w:r w:rsidRPr="00A41500">
              <w:rPr>
                <w:b/>
                <w:color w:val="231F20"/>
                <w:sz w:val="22"/>
              </w:rPr>
              <w:t xml:space="preserve">BHAG: </w:t>
            </w:r>
            <w:r w:rsidRPr="00A41500">
              <w:rPr>
                <w:color w:val="231F20"/>
                <w:sz w:val="22"/>
              </w:rPr>
              <w:t>our Big HOLY Audacious Goal for X years ahead</w:t>
            </w:r>
          </w:p>
        </w:tc>
      </w:tr>
      <w:tr w:rsidR="00252697" w:rsidRPr="00A41500" w:rsidTr="00252697">
        <w:trPr>
          <w:trHeight w:val="1374"/>
        </w:trPr>
        <w:tc>
          <w:tcPr>
            <w:tcW w:w="1000" w:type="dxa"/>
            <w:vAlign w:val="center"/>
          </w:tcPr>
          <w:p w:rsidR="00252697" w:rsidRPr="00A41500" w:rsidRDefault="00252697" w:rsidP="00252697">
            <w:pPr>
              <w:pStyle w:val="TableParagraph"/>
              <w:ind w:right="273"/>
              <w:jc w:val="right"/>
            </w:pPr>
            <w:r w:rsidRPr="00A41500">
              <w:rPr>
                <w:color w:val="231F20"/>
                <w:sz w:val="22"/>
              </w:rPr>
              <w:t>5</w:t>
            </w:r>
          </w:p>
        </w:tc>
        <w:tc>
          <w:tcPr>
            <w:tcW w:w="2932" w:type="dxa"/>
            <w:vAlign w:val="center"/>
          </w:tcPr>
          <w:p w:rsidR="00252697" w:rsidRPr="00A41500" w:rsidRDefault="00252697" w:rsidP="00252697">
            <w:pPr>
              <w:pStyle w:val="TableParagraph"/>
              <w:spacing w:line="264" w:lineRule="auto"/>
              <w:ind w:left="90"/>
            </w:pPr>
            <w:r w:rsidRPr="00A41500">
              <w:rPr>
                <w:color w:val="231F20"/>
                <w:sz w:val="22"/>
              </w:rPr>
              <w:t>Our Customers and What They Value</w:t>
            </w:r>
          </w:p>
        </w:tc>
        <w:tc>
          <w:tcPr>
            <w:tcW w:w="5690" w:type="dxa"/>
          </w:tcPr>
          <w:p w:rsidR="00252697" w:rsidRPr="00A41500" w:rsidRDefault="00252697" w:rsidP="00252697">
            <w:pPr>
              <w:pStyle w:val="TableParagraph"/>
              <w:spacing w:line="264" w:lineRule="auto"/>
              <w:ind w:left="90"/>
            </w:pPr>
            <w:r w:rsidRPr="00A41500">
              <w:rPr>
                <w:color w:val="231F20"/>
                <w:sz w:val="22"/>
              </w:rPr>
              <w:t>Use the Drucker materials to discern:</w:t>
            </w:r>
          </w:p>
          <w:p w:rsidR="00252697" w:rsidRPr="00A41500" w:rsidRDefault="00252697" w:rsidP="00252697">
            <w:pPr>
              <w:pStyle w:val="TableParagraph"/>
              <w:numPr>
                <w:ilvl w:val="0"/>
                <w:numId w:val="9"/>
              </w:numPr>
              <w:tabs>
                <w:tab w:val="left" w:pos="445"/>
              </w:tabs>
              <w:spacing w:line="264" w:lineRule="auto"/>
              <w:ind w:right="536" w:hanging="379"/>
            </w:pPr>
            <w:r w:rsidRPr="00A41500">
              <w:rPr>
                <w:color w:val="231F20"/>
                <w:sz w:val="22"/>
              </w:rPr>
              <w:t>Our primary customer: “The person whose life</w:t>
            </w:r>
            <w:r w:rsidRPr="00A41500">
              <w:rPr>
                <w:color w:val="231F20"/>
                <w:spacing w:val="-11"/>
                <w:sz w:val="22"/>
              </w:rPr>
              <w:t xml:space="preserve"> </w:t>
            </w:r>
            <w:r w:rsidRPr="00A41500">
              <w:rPr>
                <w:color w:val="231F20"/>
                <w:sz w:val="22"/>
              </w:rPr>
              <w:t xml:space="preserve">is changed because of our </w:t>
            </w:r>
            <w:r w:rsidRPr="00A41500">
              <w:rPr>
                <w:color w:val="231F20"/>
                <w:spacing w:val="-4"/>
                <w:sz w:val="22"/>
              </w:rPr>
              <w:t>work.”</w:t>
            </w:r>
          </w:p>
          <w:p w:rsidR="00252697" w:rsidRPr="00A41500" w:rsidRDefault="00252697" w:rsidP="00252697">
            <w:pPr>
              <w:pStyle w:val="TableParagraph"/>
              <w:numPr>
                <w:ilvl w:val="0"/>
                <w:numId w:val="9"/>
              </w:numPr>
              <w:tabs>
                <w:tab w:val="left" w:pos="445"/>
              </w:tabs>
              <w:spacing w:line="264" w:lineRule="auto"/>
              <w:ind w:hanging="379"/>
            </w:pPr>
            <w:r w:rsidRPr="00A41500">
              <w:rPr>
                <w:color w:val="231F20"/>
                <w:sz w:val="22"/>
              </w:rPr>
              <w:t>Supporting customers: list the categories</w:t>
            </w:r>
            <w:r w:rsidRPr="00A41500">
              <w:rPr>
                <w:color w:val="231F20"/>
                <w:spacing w:val="-8"/>
                <w:sz w:val="22"/>
              </w:rPr>
              <w:t xml:space="preserve"> </w:t>
            </w:r>
            <w:r w:rsidRPr="00A41500">
              <w:rPr>
                <w:color w:val="231F20"/>
                <w:sz w:val="22"/>
              </w:rPr>
              <w:t>(donors,</w:t>
            </w:r>
          </w:p>
          <w:p w:rsidR="00252697" w:rsidRPr="00A41500" w:rsidRDefault="00252697" w:rsidP="00252697">
            <w:pPr>
              <w:pStyle w:val="TableParagraph"/>
              <w:spacing w:line="264" w:lineRule="auto"/>
              <w:ind w:left="469"/>
            </w:pPr>
            <w:r w:rsidRPr="00A41500">
              <w:rPr>
                <w:color w:val="231F20"/>
                <w:sz w:val="22"/>
              </w:rPr>
              <w:t>vendors, churches, grandparents of clients, etc.)</w:t>
            </w:r>
          </w:p>
        </w:tc>
      </w:tr>
      <w:tr w:rsidR="00252697" w:rsidRPr="00A41500" w:rsidTr="00252697">
        <w:trPr>
          <w:trHeight w:val="637"/>
        </w:trPr>
        <w:tc>
          <w:tcPr>
            <w:tcW w:w="1000" w:type="dxa"/>
            <w:vAlign w:val="center"/>
          </w:tcPr>
          <w:p w:rsidR="00252697" w:rsidRPr="00A41500" w:rsidRDefault="00252697" w:rsidP="00252697">
            <w:pPr>
              <w:pStyle w:val="TableParagraph"/>
              <w:ind w:right="273"/>
              <w:jc w:val="right"/>
            </w:pPr>
            <w:r w:rsidRPr="00A41500">
              <w:rPr>
                <w:color w:val="231F20"/>
                <w:sz w:val="22"/>
              </w:rPr>
              <w:t>6A</w:t>
            </w:r>
          </w:p>
        </w:tc>
        <w:tc>
          <w:tcPr>
            <w:tcW w:w="2932" w:type="dxa"/>
            <w:vAlign w:val="center"/>
          </w:tcPr>
          <w:p w:rsidR="00252697" w:rsidRPr="00A41500" w:rsidRDefault="00252697" w:rsidP="00252697">
            <w:pPr>
              <w:pStyle w:val="TableParagraph"/>
              <w:spacing w:line="264" w:lineRule="auto"/>
              <w:ind w:left="90"/>
            </w:pPr>
            <w:r w:rsidRPr="00A41500">
              <w:rPr>
                <w:color w:val="231F20"/>
                <w:sz w:val="22"/>
              </w:rPr>
              <w:t>Environmental Scan</w:t>
            </w:r>
          </w:p>
        </w:tc>
        <w:tc>
          <w:tcPr>
            <w:tcW w:w="5690" w:type="dxa"/>
          </w:tcPr>
          <w:p w:rsidR="00252697" w:rsidRPr="00A41500" w:rsidRDefault="00252697" w:rsidP="00252697">
            <w:pPr>
              <w:pStyle w:val="TableParagraph"/>
              <w:spacing w:line="264" w:lineRule="auto"/>
              <w:ind w:left="90" w:right="351"/>
            </w:pPr>
            <w:r w:rsidRPr="00A41500">
              <w:rPr>
                <w:color w:val="231F20"/>
                <w:sz w:val="22"/>
              </w:rPr>
              <w:t>Google “environmental scan” and document both external and internal issues that will impact your plan.</w:t>
            </w:r>
          </w:p>
        </w:tc>
      </w:tr>
      <w:tr w:rsidR="00252697" w:rsidRPr="00A41500" w:rsidTr="00252697">
        <w:trPr>
          <w:trHeight w:val="637"/>
        </w:trPr>
        <w:tc>
          <w:tcPr>
            <w:tcW w:w="1000" w:type="dxa"/>
            <w:vAlign w:val="center"/>
          </w:tcPr>
          <w:p w:rsidR="00252697" w:rsidRPr="00A41500" w:rsidRDefault="00252697" w:rsidP="00252697">
            <w:pPr>
              <w:pStyle w:val="TableParagraph"/>
              <w:ind w:right="273"/>
              <w:jc w:val="right"/>
            </w:pPr>
            <w:r w:rsidRPr="00A41500">
              <w:rPr>
                <w:color w:val="231F20"/>
                <w:sz w:val="22"/>
              </w:rPr>
              <w:t>6B</w:t>
            </w:r>
          </w:p>
        </w:tc>
        <w:tc>
          <w:tcPr>
            <w:tcW w:w="2932" w:type="dxa"/>
            <w:vAlign w:val="center"/>
          </w:tcPr>
          <w:p w:rsidR="00252697" w:rsidRPr="00A41500" w:rsidRDefault="00252697" w:rsidP="00252697">
            <w:pPr>
              <w:pStyle w:val="TableParagraph"/>
              <w:spacing w:line="264" w:lineRule="auto"/>
              <w:ind w:left="90"/>
            </w:pPr>
            <w:r w:rsidRPr="00A41500">
              <w:rPr>
                <w:color w:val="231F20"/>
                <w:sz w:val="22"/>
              </w:rPr>
              <w:t>S.W.O.T. Analysis</w:t>
            </w:r>
          </w:p>
        </w:tc>
        <w:tc>
          <w:tcPr>
            <w:tcW w:w="5690" w:type="dxa"/>
          </w:tcPr>
          <w:p w:rsidR="00252697" w:rsidRPr="00A41500" w:rsidRDefault="00252697" w:rsidP="00252697">
            <w:pPr>
              <w:pStyle w:val="TableParagraph"/>
              <w:spacing w:line="264" w:lineRule="auto"/>
              <w:ind w:left="90" w:right="889"/>
            </w:pPr>
            <w:r w:rsidRPr="00A41500">
              <w:rPr>
                <w:color w:val="231F20"/>
                <w:sz w:val="22"/>
              </w:rPr>
              <w:t>Survey stakeholders and assess: Strengths, Weaknesses, Opportunities, Threats (S.W.O.T.)</w:t>
            </w:r>
          </w:p>
        </w:tc>
      </w:tr>
      <w:tr w:rsidR="00252697" w:rsidRPr="00A41500" w:rsidTr="00252697">
        <w:trPr>
          <w:trHeight w:val="637"/>
        </w:trPr>
        <w:tc>
          <w:tcPr>
            <w:tcW w:w="1000" w:type="dxa"/>
            <w:vAlign w:val="center"/>
          </w:tcPr>
          <w:p w:rsidR="00252697" w:rsidRPr="00A41500" w:rsidRDefault="00252697" w:rsidP="00252697">
            <w:pPr>
              <w:pStyle w:val="TableParagraph"/>
              <w:ind w:right="273"/>
              <w:jc w:val="right"/>
            </w:pPr>
            <w:r w:rsidRPr="00A41500">
              <w:rPr>
                <w:color w:val="231F20"/>
                <w:sz w:val="22"/>
              </w:rPr>
              <w:t>6C</w:t>
            </w:r>
          </w:p>
        </w:tc>
        <w:tc>
          <w:tcPr>
            <w:tcW w:w="2932" w:type="dxa"/>
            <w:vAlign w:val="center"/>
          </w:tcPr>
          <w:p w:rsidR="00252697" w:rsidRPr="00A41500" w:rsidRDefault="00252697" w:rsidP="00252697">
            <w:pPr>
              <w:pStyle w:val="TableParagraph"/>
              <w:spacing w:line="264" w:lineRule="auto"/>
              <w:ind w:left="90" w:right="99"/>
            </w:pPr>
            <w:r w:rsidRPr="00A41500">
              <w:rPr>
                <w:color w:val="231F20"/>
                <w:sz w:val="22"/>
              </w:rPr>
              <w:t>Trends (and Trend-Spotting Exercise)</w:t>
            </w:r>
          </w:p>
        </w:tc>
        <w:tc>
          <w:tcPr>
            <w:tcW w:w="5690" w:type="dxa"/>
          </w:tcPr>
          <w:p w:rsidR="00252697" w:rsidRPr="00A41500" w:rsidRDefault="00252697" w:rsidP="00252697">
            <w:pPr>
              <w:pStyle w:val="TableParagraph"/>
              <w:spacing w:line="264" w:lineRule="auto"/>
              <w:ind w:left="90"/>
            </w:pPr>
            <w:r w:rsidRPr="00A41500">
              <w:rPr>
                <w:color w:val="231F20"/>
                <w:sz w:val="22"/>
              </w:rPr>
              <w:t>See Tool #15: Board Retreat Trend-Spotting Exercise</w:t>
            </w:r>
          </w:p>
        </w:tc>
      </w:tr>
      <w:tr w:rsidR="00252697" w:rsidRPr="00A41500" w:rsidTr="00252697">
        <w:trPr>
          <w:trHeight w:val="1666"/>
        </w:trPr>
        <w:tc>
          <w:tcPr>
            <w:tcW w:w="1000" w:type="dxa"/>
            <w:vAlign w:val="center"/>
          </w:tcPr>
          <w:p w:rsidR="00252697" w:rsidRPr="00A41500" w:rsidRDefault="00252697" w:rsidP="00252697">
            <w:pPr>
              <w:pStyle w:val="TableParagraph"/>
              <w:ind w:right="273"/>
              <w:jc w:val="right"/>
            </w:pPr>
            <w:r w:rsidRPr="00A41500">
              <w:rPr>
                <w:color w:val="231F20"/>
                <w:sz w:val="22"/>
              </w:rPr>
              <w:t>6D</w:t>
            </w:r>
          </w:p>
        </w:tc>
        <w:tc>
          <w:tcPr>
            <w:tcW w:w="2932" w:type="dxa"/>
            <w:vAlign w:val="center"/>
          </w:tcPr>
          <w:p w:rsidR="00252697" w:rsidRPr="00A41500" w:rsidRDefault="00252697" w:rsidP="00252697">
            <w:pPr>
              <w:pStyle w:val="TableParagraph"/>
              <w:spacing w:line="264" w:lineRule="auto"/>
              <w:ind w:left="90" w:right="295"/>
            </w:pPr>
            <w:r w:rsidRPr="00A41500">
              <w:rPr>
                <w:color w:val="231F20"/>
                <w:sz w:val="22"/>
              </w:rPr>
              <w:t>Assumptions (“The Radar Report”)</w:t>
            </w:r>
          </w:p>
        </w:tc>
        <w:tc>
          <w:tcPr>
            <w:tcW w:w="5690" w:type="dxa"/>
          </w:tcPr>
          <w:p w:rsidR="00252697" w:rsidRPr="00A41500" w:rsidRDefault="00252697" w:rsidP="00252697">
            <w:pPr>
              <w:pStyle w:val="TableParagraph"/>
              <w:spacing w:line="264" w:lineRule="auto"/>
              <w:ind w:left="90" w:right="94"/>
            </w:pPr>
            <w:r w:rsidRPr="00A41500">
              <w:rPr>
                <w:color w:val="231F20"/>
                <w:sz w:val="22"/>
              </w:rPr>
              <w:t>Identify your Top-10 assumptions that undergird your plan (example: “Giving will decrease due to aging donor base.”). List the assumptions on a one-page questionnaire, “The Radar Report,” and ask dozens (or hundreds) of people to evaluate if those assumptions</w:t>
            </w:r>
          </w:p>
          <w:p w:rsidR="00252697" w:rsidRPr="00A41500" w:rsidRDefault="00252697" w:rsidP="00252697">
            <w:pPr>
              <w:pStyle w:val="TableParagraph"/>
              <w:spacing w:line="264" w:lineRule="auto"/>
              <w:ind w:left="90"/>
            </w:pPr>
            <w:r w:rsidRPr="00A41500">
              <w:rPr>
                <w:color w:val="231F20"/>
                <w:sz w:val="22"/>
              </w:rPr>
              <w:t>are correct or not.</w:t>
            </w:r>
          </w:p>
        </w:tc>
      </w:tr>
    </w:tbl>
    <w:p w:rsidR="00252697" w:rsidRDefault="00252697" w:rsidP="00E85341"/>
    <w:tbl>
      <w:tblPr>
        <w:tblW w:w="0" w:type="auto"/>
        <w:tblInd w:w="729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"/>
        <w:gridCol w:w="2932"/>
        <w:gridCol w:w="5690"/>
      </w:tblGrid>
      <w:tr w:rsidR="00BC0CCD" w:rsidRPr="005A158E" w:rsidTr="006D18CC">
        <w:trPr>
          <w:trHeight w:val="811"/>
        </w:trPr>
        <w:tc>
          <w:tcPr>
            <w:tcW w:w="1000" w:type="dxa"/>
            <w:shd w:val="clear" w:color="auto" w:fill="EBEBEC"/>
            <w:vAlign w:val="center"/>
          </w:tcPr>
          <w:p w:rsidR="00BC0CCD" w:rsidRPr="005A158E" w:rsidRDefault="00BC0CCD" w:rsidP="00BC0CCD">
            <w:pPr>
              <w:pStyle w:val="TableParagraph"/>
              <w:jc w:val="center"/>
              <w:rPr>
                <w:b/>
              </w:rPr>
            </w:pPr>
            <w:r w:rsidRPr="005A158E">
              <w:rPr>
                <w:b/>
                <w:color w:val="231F20"/>
                <w:sz w:val="22"/>
              </w:rPr>
              <w:t>TAB</w:t>
            </w:r>
          </w:p>
        </w:tc>
        <w:tc>
          <w:tcPr>
            <w:tcW w:w="2932" w:type="dxa"/>
            <w:shd w:val="clear" w:color="auto" w:fill="EBEBEC"/>
            <w:vAlign w:val="center"/>
          </w:tcPr>
          <w:p w:rsidR="00BC0CCD" w:rsidRPr="005A158E" w:rsidRDefault="00BC0CCD" w:rsidP="00BC0CCD">
            <w:pPr>
              <w:pStyle w:val="TableParagraph"/>
              <w:spacing w:before="80" w:after="80"/>
              <w:ind w:left="86"/>
              <w:rPr>
                <w:b/>
              </w:rPr>
            </w:pPr>
            <w:r w:rsidRPr="005A158E">
              <w:rPr>
                <w:b/>
                <w:color w:val="231F20"/>
                <w:sz w:val="22"/>
              </w:rPr>
              <w:t>Strategic Plan Teams and Tasks</w:t>
            </w:r>
          </w:p>
        </w:tc>
        <w:tc>
          <w:tcPr>
            <w:tcW w:w="5690" w:type="dxa"/>
            <w:shd w:val="clear" w:color="auto" w:fill="EBEBEC"/>
          </w:tcPr>
          <w:p w:rsidR="00BC0CCD" w:rsidRPr="005A158E" w:rsidRDefault="00BC0CCD" w:rsidP="00BC0CCD">
            <w:pPr>
              <w:pStyle w:val="TableParagraph"/>
              <w:spacing w:before="80" w:after="80"/>
              <w:ind w:left="90" w:right="94"/>
              <w:rPr>
                <w:b/>
              </w:rPr>
            </w:pPr>
            <w:r w:rsidRPr="005A158E">
              <w:rPr>
                <w:b/>
                <w:color w:val="231F20"/>
                <w:sz w:val="22"/>
              </w:rPr>
              <w:t>These tasks are generally completed in this chronological order—each task builds upon the previous team’s work.</w:t>
            </w:r>
          </w:p>
        </w:tc>
      </w:tr>
      <w:tr w:rsidR="00084E58" w:rsidRPr="005A158E" w:rsidTr="00084E58">
        <w:trPr>
          <w:trHeight w:val="1298"/>
        </w:trPr>
        <w:tc>
          <w:tcPr>
            <w:tcW w:w="1000" w:type="dxa"/>
            <w:vAlign w:val="center"/>
          </w:tcPr>
          <w:p w:rsidR="00084E58" w:rsidRPr="005A158E" w:rsidRDefault="00084E58" w:rsidP="00084E58">
            <w:pPr>
              <w:pStyle w:val="TableParagraph"/>
              <w:spacing w:beforeLines="80" w:before="192" w:after="80" w:line="264" w:lineRule="auto"/>
              <w:ind w:right="273"/>
              <w:jc w:val="right"/>
            </w:pPr>
            <w:r w:rsidRPr="005A158E">
              <w:rPr>
                <w:color w:val="231F20"/>
                <w:sz w:val="22"/>
              </w:rPr>
              <w:t>7</w:t>
            </w:r>
          </w:p>
        </w:tc>
        <w:tc>
          <w:tcPr>
            <w:tcW w:w="2932" w:type="dxa"/>
            <w:vAlign w:val="center"/>
          </w:tcPr>
          <w:p w:rsidR="00084E58" w:rsidRPr="005A158E" w:rsidRDefault="00084E58" w:rsidP="00084E58">
            <w:pPr>
              <w:pStyle w:val="TableParagraph"/>
              <w:spacing w:before="80" w:after="80" w:line="264" w:lineRule="auto"/>
              <w:ind w:left="86" w:right="711"/>
            </w:pPr>
            <w:r w:rsidRPr="005A158E">
              <w:rPr>
                <w:color w:val="231F20"/>
                <w:sz w:val="22"/>
              </w:rPr>
              <w:t>Spiritual Discernment Process</w:t>
            </w:r>
          </w:p>
        </w:tc>
        <w:tc>
          <w:tcPr>
            <w:tcW w:w="5690" w:type="dxa"/>
          </w:tcPr>
          <w:p w:rsidR="00084E58" w:rsidRPr="005A158E" w:rsidRDefault="00084E58" w:rsidP="00737BAE">
            <w:pPr>
              <w:pStyle w:val="TableParagraph"/>
              <w:spacing w:before="120" w:after="80"/>
              <w:ind w:left="90" w:right="94"/>
            </w:pPr>
            <w:r w:rsidRPr="005A158E">
              <w:rPr>
                <w:color w:val="231F20"/>
                <w:sz w:val="22"/>
              </w:rPr>
              <w:t xml:space="preserve">This team solicits prayer requests from all the teams— and inspires all teams to discern God’s voice. Some teams read Ruth Haley Barton’s book, </w:t>
            </w:r>
            <w:r w:rsidRPr="005A158E">
              <w:rPr>
                <w:i/>
                <w:color w:val="231F20"/>
                <w:sz w:val="22"/>
              </w:rPr>
              <w:t>Pursuing God’s Will Together: A Discernment Practice for Leadership</w:t>
            </w:r>
            <w:r>
              <w:rPr>
                <w:i/>
                <w:color w:val="231F20"/>
                <w:sz w:val="22"/>
              </w:rPr>
              <w:t xml:space="preserve"> </w:t>
            </w:r>
            <w:r w:rsidRPr="005A158E">
              <w:rPr>
                <w:i/>
                <w:color w:val="231F20"/>
                <w:sz w:val="22"/>
              </w:rPr>
              <w:t>Groups</w:t>
            </w:r>
            <w:r w:rsidRPr="005A158E">
              <w:rPr>
                <w:color w:val="231F20"/>
                <w:sz w:val="22"/>
              </w:rPr>
              <w:t>.</w:t>
            </w:r>
          </w:p>
        </w:tc>
      </w:tr>
      <w:tr w:rsidR="00084E58" w:rsidRPr="005A158E" w:rsidTr="00084E58">
        <w:trPr>
          <w:trHeight w:val="664"/>
        </w:trPr>
        <w:tc>
          <w:tcPr>
            <w:tcW w:w="1000" w:type="dxa"/>
            <w:vAlign w:val="center"/>
          </w:tcPr>
          <w:p w:rsidR="00084E58" w:rsidRPr="005A158E" w:rsidRDefault="00084E58" w:rsidP="00084E58">
            <w:pPr>
              <w:pStyle w:val="TableParagraph"/>
              <w:spacing w:beforeLines="80" w:before="192" w:after="80" w:line="264" w:lineRule="auto"/>
              <w:ind w:right="273"/>
              <w:jc w:val="right"/>
            </w:pPr>
            <w:r w:rsidRPr="005A158E">
              <w:rPr>
                <w:color w:val="231F20"/>
                <w:sz w:val="22"/>
              </w:rPr>
              <w:t>8</w:t>
            </w:r>
          </w:p>
        </w:tc>
        <w:tc>
          <w:tcPr>
            <w:tcW w:w="2932" w:type="dxa"/>
            <w:vAlign w:val="center"/>
          </w:tcPr>
          <w:p w:rsidR="00084E58" w:rsidRPr="005A158E" w:rsidRDefault="00084E58" w:rsidP="00084E58">
            <w:pPr>
              <w:pStyle w:val="TableParagraph"/>
              <w:spacing w:before="80" w:after="80" w:line="264" w:lineRule="auto"/>
              <w:ind w:left="86" w:right="332"/>
            </w:pPr>
            <w:r w:rsidRPr="005A158E">
              <w:rPr>
                <w:color w:val="231F20"/>
                <w:sz w:val="22"/>
              </w:rPr>
              <w:t>Three-Year Visionary Priorities (by department)</w:t>
            </w:r>
          </w:p>
        </w:tc>
        <w:tc>
          <w:tcPr>
            <w:tcW w:w="5690" w:type="dxa"/>
          </w:tcPr>
          <w:p w:rsidR="00084E58" w:rsidRPr="005A158E" w:rsidRDefault="00084E58" w:rsidP="00737BAE">
            <w:pPr>
              <w:pStyle w:val="TableParagraph"/>
              <w:spacing w:before="120" w:after="80"/>
              <w:ind w:left="90" w:firstLine="22"/>
            </w:pPr>
            <w:r w:rsidRPr="005A158E">
              <w:rPr>
                <w:color w:val="231F20"/>
                <w:sz w:val="22"/>
              </w:rPr>
              <w:t>This team provides templates and instructions so each department will discern three to five “visionary priorities.”</w:t>
            </w:r>
          </w:p>
        </w:tc>
      </w:tr>
      <w:tr w:rsidR="00084E58" w:rsidRPr="005A158E" w:rsidTr="00084E58">
        <w:trPr>
          <w:trHeight w:val="1153"/>
        </w:trPr>
        <w:tc>
          <w:tcPr>
            <w:tcW w:w="1000" w:type="dxa"/>
            <w:vAlign w:val="center"/>
          </w:tcPr>
          <w:p w:rsidR="00084E58" w:rsidRPr="005A158E" w:rsidRDefault="00084E58" w:rsidP="00084E58">
            <w:pPr>
              <w:pStyle w:val="TableParagraph"/>
              <w:spacing w:beforeLines="80" w:before="192" w:after="80" w:line="264" w:lineRule="auto"/>
              <w:ind w:right="273"/>
              <w:jc w:val="right"/>
            </w:pPr>
            <w:r w:rsidRPr="005A158E">
              <w:rPr>
                <w:color w:val="231F20"/>
                <w:sz w:val="22"/>
              </w:rPr>
              <w:t>9</w:t>
            </w:r>
          </w:p>
        </w:tc>
        <w:tc>
          <w:tcPr>
            <w:tcW w:w="2932" w:type="dxa"/>
            <w:vAlign w:val="center"/>
          </w:tcPr>
          <w:p w:rsidR="00084E58" w:rsidRPr="005A158E" w:rsidRDefault="00084E58" w:rsidP="00084E58">
            <w:pPr>
              <w:pStyle w:val="TableParagraph"/>
              <w:spacing w:before="80" w:after="80" w:line="264" w:lineRule="auto"/>
              <w:ind w:left="86"/>
            </w:pPr>
            <w:r w:rsidRPr="005A158E">
              <w:rPr>
                <w:color w:val="231F20"/>
                <w:sz w:val="22"/>
              </w:rPr>
              <w:t>Top-5 Goals for Year One</w:t>
            </w:r>
          </w:p>
        </w:tc>
        <w:tc>
          <w:tcPr>
            <w:tcW w:w="5690" w:type="dxa"/>
          </w:tcPr>
          <w:p w:rsidR="00084E58" w:rsidRPr="005A158E" w:rsidRDefault="00084E58" w:rsidP="00737BAE">
            <w:pPr>
              <w:pStyle w:val="TableParagraph"/>
              <w:spacing w:before="120" w:after="80"/>
              <w:ind w:left="90" w:right="302"/>
            </w:pPr>
            <w:r w:rsidRPr="005A158E">
              <w:rPr>
                <w:color w:val="231F20"/>
                <w:sz w:val="22"/>
              </w:rPr>
              <w:t>After each department has submitted their visionary priorities, this team will recommend to the Task Force the Top-5 Organizational Goals for the first year of the rolling three-year plan.</w:t>
            </w:r>
          </w:p>
        </w:tc>
      </w:tr>
      <w:tr w:rsidR="00084E58" w:rsidRPr="005A158E" w:rsidTr="00084E58">
        <w:trPr>
          <w:trHeight w:val="1134"/>
        </w:trPr>
        <w:tc>
          <w:tcPr>
            <w:tcW w:w="1000" w:type="dxa"/>
            <w:vAlign w:val="center"/>
          </w:tcPr>
          <w:p w:rsidR="00084E58" w:rsidRPr="005A158E" w:rsidRDefault="00084E58" w:rsidP="00084E58">
            <w:pPr>
              <w:pStyle w:val="TableParagraph"/>
              <w:spacing w:beforeLines="80" w:before="192" w:after="80" w:line="264" w:lineRule="auto"/>
              <w:ind w:right="273"/>
              <w:jc w:val="right"/>
            </w:pPr>
            <w:r w:rsidRPr="005A158E">
              <w:rPr>
                <w:color w:val="231F20"/>
                <w:sz w:val="22"/>
              </w:rPr>
              <w:t>10</w:t>
            </w:r>
          </w:p>
        </w:tc>
        <w:tc>
          <w:tcPr>
            <w:tcW w:w="2932" w:type="dxa"/>
            <w:vAlign w:val="center"/>
          </w:tcPr>
          <w:p w:rsidR="00084E58" w:rsidRPr="005A158E" w:rsidRDefault="00084E58" w:rsidP="00084E58">
            <w:pPr>
              <w:pStyle w:val="TableParagraph"/>
              <w:spacing w:before="80" w:after="80" w:line="264" w:lineRule="auto"/>
              <w:ind w:left="86"/>
            </w:pPr>
            <w:r w:rsidRPr="005A158E">
              <w:rPr>
                <w:color w:val="231F20"/>
                <w:sz w:val="22"/>
              </w:rPr>
              <w:t>Board &amp; Senior Team</w:t>
            </w:r>
          </w:p>
          <w:p w:rsidR="00084E58" w:rsidRPr="005A158E" w:rsidRDefault="00084E58" w:rsidP="00084E58">
            <w:pPr>
              <w:pStyle w:val="TableParagraph"/>
              <w:spacing w:before="80" w:after="80" w:line="264" w:lineRule="auto"/>
              <w:ind w:left="86" w:right="63"/>
            </w:pPr>
            <w:r w:rsidRPr="005A158E">
              <w:rPr>
                <w:color w:val="231F20"/>
                <w:sz w:val="22"/>
              </w:rPr>
              <w:t>S.M.A.R.T. Goals and Monthly Dashboard Reports</w:t>
            </w:r>
          </w:p>
        </w:tc>
        <w:tc>
          <w:tcPr>
            <w:tcW w:w="5690" w:type="dxa"/>
          </w:tcPr>
          <w:p w:rsidR="00084E58" w:rsidRPr="005A158E" w:rsidRDefault="00084E58" w:rsidP="00737BAE">
            <w:pPr>
              <w:pStyle w:val="TableParagraph"/>
              <w:spacing w:before="120" w:after="80"/>
              <w:ind w:left="90" w:right="94"/>
            </w:pPr>
            <w:r w:rsidRPr="005A158E">
              <w:rPr>
                <w:color w:val="231F20"/>
                <w:sz w:val="22"/>
              </w:rPr>
              <w:t>See Tool #11, “Monthly Dashboard Report,” for the template for creating and reporting on three to five annual goals for the board, the CEO, and each senior team member.</w:t>
            </w:r>
          </w:p>
        </w:tc>
      </w:tr>
      <w:tr w:rsidR="00084E58" w:rsidRPr="005A158E" w:rsidTr="00084E58">
        <w:trPr>
          <w:trHeight w:val="3577"/>
        </w:trPr>
        <w:tc>
          <w:tcPr>
            <w:tcW w:w="1000" w:type="dxa"/>
            <w:vAlign w:val="center"/>
          </w:tcPr>
          <w:p w:rsidR="00084E58" w:rsidRPr="005A158E" w:rsidRDefault="00084E58" w:rsidP="00084E58">
            <w:pPr>
              <w:pStyle w:val="TableParagraph"/>
              <w:spacing w:beforeLines="80" w:before="192" w:after="80" w:line="264" w:lineRule="auto"/>
              <w:ind w:right="273"/>
              <w:jc w:val="right"/>
            </w:pPr>
            <w:r w:rsidRPr="005A158E">
              <w:rPr>
                <w:color w:val="231F20"/>
                <w:sz w:val="22"/>
              </w:rPr>
              <w:t>11</w:t>
            </w:r>
          </w:p>
        </w:tc>
        <w:tc>
          <w:tcPr>
            <w:tcW w:w="2932" w:type="dxa"/>
            <w:vAlign w:val="center"/>
          </w:tcPr>
          <w:p w:rsidR="00084E58" w:rsidRPr="005A158E" w:rsidRDefault="00084E58" w:rsidP="00084E58">
            <w:pPr>
              <w:pStyle w:val="TableParagraph"/>
              <w:spacing w:before="80" w:after="80" w:line="264" w:lineRule="auto"/>
              <w:ind w:left="86" w:right="51"/>
            </w:pPr>
            <w:r w:rsidRPr="005A158E">
              <w:rPr>
                <w:color w:val="231F20"/>
                <w:sz w:val="22"/>
              </w:rPr>
              <w:t>Communicating Our Results (4 Creative Options)</w:t>
            </w:r>
          </w:p>
        </w:tc>
        <w:tc>
          <w:tcPr>
            <w:tcW w:w="5690" w:type="dxa"/>
          </w:tcPr>
          <w:p w:rsidR="00084E58" w:rsidRPr="005A158E" w:rsidRDefault="00084E58" w:rsidP="00737BAE">
            <w:pPr>
              <w:pStyle w:val="TableParagraph"/>
              <w:spacing w:before="120" w:after="80"/>
              <w:ind w:left="90" w:right="388"/>
              <w:jc w:val="both"/>
            </w:pPr>
            <w:r w:rsidRPr="005A158E">
              <w:rPr>
                <w:color w:val="231F20"/>
                <w:sz w:val="22"/>
              </w:rPr>
              <w:t>Use your creativity here! Ask other organizations</w:t>
            </w:r>
            <w:r w:rsidRPr="005A158E">
              <w:rPr>
                <w:color w:val="231F20"/>
                <w:spacing w:val="-9"/>
                <w:sz w:val="22"/>
              </w:rPr>
              <w:t xml:space="preserve"> </w:t>
            </w:r>
            <w:r w:rsidRPr="005A158E">
              <w:rPr>
                <w:color w:val="231F20"/>
                <w:sz w:val="22"/>
              </w:rPr>
              <w:t>how they communicate results (per Drucker Question #4). Ideas:</w:t>
            </w:r>
          </w:p>
          <w:p w:rsidR="00084E58" w:rsidRPr="005A158E" w:rsidRDefault="00084E58" w:rsidP="00737BAE">
            <w:pPr>
              <w:pStyle w:val="TableParagraph"/>
              <w:numPr>
                <w:ilvl w:val="0"/>
                <w:numId w:val="11"/>
              </w:numPr>
              <w:tabs>
                <w:tab w:val="left" w:pos="445"/>
              </w:tabs>
              <w:spacing w:before="120" w:after="80"/>
              <w:ind w:hanging="379"/>
            </w:pPr>
            <w:r w:rsidRPr="00084E58">
              <w:rPr>
                <w:color w:val="231F20"/>
                <w:sz w:val="22"/>
              </w:rPr>
              <w:t>Create an “Our Results” page on your</w:t>
            </w:r>
            <w:r w:rsidRPr="00084E58">
              <w:rPr>
                <w:color w:val="231F20"/>
                <w:spacing w:val="-22"/>
                <w:sz w:val="22"/>
              </w:rPr>
              <w:t xml:space="preserve"> </w:t>
            </w:r>
            <w:r w:rsidRPr="00084E58">
              <w:rPr>
                <w:color w:val="231F20"/>
                <w:sz w:val="22"/>
              </w:rPr>
              <w:t>website—and</w:t>
            </w:r>
            <w:r>
              <w:rPr>
                <w:color w:val="231F20"/>
                <w:sz w:val="22"/>
              </w:rPr>
              <w:t xml:space="preserve"> </w:t>
            </w:r>
            <w:r w:rsidRPr="00084E58">
              <w:rPr>
                <w:color w:val="231F20"/>
                <w:sz w:val="22"/>
              </w:rPr>
              <w:t>update it frequently with success stories of how your plan is fostering results.</w:t>
            </w:r>
          </w:p>
          <w:p w:rsidR="00084E58" w:rsidRPr="005A158E" w:rsidRDefault="00084E58" w:rsidP="00737BAE">
            <w:pPr>
              <w:pStyle w:val="TableParagraph"/>
              <w:numPr>
                <w:ilvl w:val="0"/>
                <w:numId w:val="11"/>
              </w:numPr>
              <w:tabs>
                <w:tab w:val="left" w:pos="445"/>
              </w:tabs>
              <w:spacing w:before="120" w:after="80"/>
              <w:ind w:right="94" w:hanging="379"/>
            </w:pPr>
            <w:r w:rsidRPr="00084E58">
              <w:rPr>
                <w:color w:val="231F20"/>
                <w:sz w:val="22"/>
              </w:rPr>
              <w:t>Publish an annual booklet of 20-30 pages</w:t>
            </w:r>
            <w:r w:rsidRPr="00084E58">
              <w:rPr>
                <w:color w:val="231F20"/>
                <w:spacing w:val="-3"/>
                <w:sz w:val="22"/>
              </w:rPr>
              <w:t xml:space="preserve"> </w:t>
            </w:r>
            <w:r w:rsidRPr="00084E58">
              <w:rPr>
                <w:color w:val="231F20"/>
                <w:sz w:val="22"/>
              </w:rPr>
              <w:t>of</w:t>
            </w:r>
            <w:r>
              <w:rPr>
                <w:color w:val="231F20"/>
                <w:sz w:val="22"/>
              </w:rPr>
              <w:t xml:space="preserve"> </w:t>
            </w:r>
            <w:r w:rsidRPr="00084E58">
              <w:rPr>
                <w:color w:val="231F20"/>
                <w:sz w:val="22"/>
              </w:rPr>
              <w:t>testimonial “results” from your clients, customers, or donors.</w:t>
            </w:r>
          </w:p>
          <w:p w:rsidR="00084E58" w:rsidRPr="005A158E" w:rsidRDefault="00084E58" w:rsidP="00737BAE">
            <w:pPr>
              <w:pStyle w:val="TableParagraph"/>
              <w:numPr>
                <w:ilvl w:val="0"/>
                <w:numId w:val="11"/>
              </w:numPr>
              <w:tabs>
                <w:tab w:val="left" w:pos="445"/>
              </w:tabs>
              <w:spacing w:before="120" w:after="80"/>
              <w:ind w:left="444" w:hanging="354"/>
            </w:pPr>
            <w:r w:rsidRPr="005A158E">
              <w:rPr>
                <w:color w:val="231F20"/>
                <w:sz w:val="22"/>
              </w:rPr>
              <w:t>Create a video with stories of</w:t>
            </w:r>
            <w:r w:rsidRPr="005A158E">
              <w:rPr>
                <w:color w:val="231F20"/>
                <w:spacing w:val="-6"/>
                <w:sz w:val="22"/>
              </w:rPr>
              <w:t xml:space="preserve"> </w:t>
            </w:r>
            <w:r w:rsidRPr="005A158E">
              <w:rPr>
                <w:color w:val="231F20"/>
                <w:spacing w:val="-3"/>
                <w:sz w:val="22"/>
              </w:rPr>
              <w:t>“results.”</w:t>
            </w:r>
          </w:p>
          <w:p w:rsidR="00084E58" w:rsidRPr="005A158E" w:rsidRDefault="00084E58" w:rsidP="00737BAE">
            <w:pPr>
              <w:pStyle w:val="TableParagraph"/>
              <w:numPr>
                <w:ilvl w:val="0"/>
                <w:numId w:val="11"/>
              </w:numPr>
              <w:tabs>
                <w:tab w:val="left" w:pos="445"/>
              </w:tabs>
              <w:spacing w:before="120" w:after="80"/>
              <w:ind w:right="195" w:hanging="379"/>
            </w:pPr>
            <w:r w:rsidRPr="005A158E">
              <w:rPr>
                <w:color w:val="231F20"/>
                <w:sz w:val="22"/>
              </w:rPr>
              <w:t xml:space="preserve">Appoint a “Results </w:t>
            </w:r>
            <w:r w:rsidRPr="005A158E">
              <w:rPr>
                <w:color w:val="231F20"/>
                <w:spacing w:val="-6"/>
                <w:sz w:val="22"/>
              </w:rPr>
              <w:t xml:space="preserve">Team” </w:t>
            </w:r>
            <w:r w:rsidRPr="005A158E">
              <w:rPr>
                <w:color w:val="231F20"/>
                <w:sz w:val="22"/>
              </w:rPr>
              <w:t>to scour the landscape</w:t>
            </w:r>
            <w:r w:rsidRPr="005A158E">
              <w:rPr>
                <w:color w:val="231F20"/>
                <w:spacing w:val="-17"/>
                <w:sz w:val="22"/>
              </w:rPr>
              <w:t xml:space="preserve"> </w:t>
            </w:r>
            <w:r w:rsidRPr="005A158E">
              <w:rPr>
                <w:color w:val="231F20"/>
                <w:spacing w:val="-3"/>
                <w:sz w:val="22"/>
              </w:rPr>
              <w:t xml:space="preserve">for </w:t>
            </w:r>
            <w:r w:rsidRPr="005A158E">
              <w:rPr>
                <w:color w:val="231F20"/>
                <w:sz w:val="22"/>
              </w:rPr>
              <w:t>poignant stories of ministry results—and then how best to share them with</w:t>
            </w:r>
            <w:r w:rsidRPr="005A158E">
              <w:rPr>
                <w:color w:val="231F20"/>
                <w:spacing w:val="-1"/>
                <w:sz w:val="22"/>
              </w:rPr>
              <w:t xml:space="preserve"> </w:t>
            </w:r>
            <w:r w:rsidRPr="005A158E">
              <w:rPr>
                <w:color w:val="231F20"/>
                <w:sz w:val="22"/>
              </w:rPr>
              <w:t>others.</w:t>
            </w:r>
          </w:p>
        </w:tc>
      </w:tr>
    </w:tbl>
    <w:p w:rsidR="00084E58" w:rsidRDefault="00084E58" w:rsidP="00084E58">
      <w:pPr>
        <w:spacing w:beforeLines="80" w:before="192" w:after="80" w:line="264" w:lineRule="auto"/>
      </w:pPr>
    </w:p>
    <w:p w:rsidR="00084E58" w:rsidRDefault="00084E58">
      <w:r>
        <w:br w:type="page"/>
      </w:r>
    </w:p>
    <w:tbl>
      <w:tblPr>
        <w:tblW w:w="0" w:type="auto"/>
        <w:tblInd w:w="734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"/>
        <w:gridCol w:w="2932"/>
        <w:gridCol w:w="5690"/>
      </w:tblGrid>
      <w:tr w:rsidR="00BC0CCD" w:rsidRPr="005A158E" w:rsidTr="00BC0CCD">
        <w:trPr>
          <w:trHeight w:val="811"/>
        </w:trPr>
        <w:tc>
          <w:tcPr>
            <w:tcW w:w="1000" w:type="dxa"/>
            <w:shd w:val="clear" w:color="auto" w:fill="EBEBEC"/>
            <w:vAlign w:val="center"/>
          </w:tcPr>
          <w:p w:rsidR="00BC0CCD" w:rsidRPr="005A158E" w:rsidRDefault="00BC0CCD" w:rsidP="00BC0CCD">
            <w:pPr>
              <w:pStyle w:val="TableParagraph"/>
              <w:jc w:val="center"/>
              <w:rPr>
                <w:b/>
              </w:rPr>
            </w:pPr>
            <w:r w:rsidRPr="005A158E">
              <w:rPr>
                <w:b/>
                <w:color w:val="231F20"/>
                <w:sz w:val="22"/>
              </w:rPr>
              <w:lastRenderedPageBreak/>
              <w:t>TAB</w:t>
            </w:r>
          </w:p>
        </w:tc>
        <w:tc>
          <w:tcPr>
            <w:tcW w:w="2932" w:type="dxa"/>
            <w:shd w:val="clear" w:color="auto" w:fill="EBEBEC"/>
            <w:vAlign w:val="center"/>
          </w:tcPr>
          <w:p w:rsidR="00BC0CCD" w:rsidRPr="005A158E" w:rsidRDefault="00BC0CCD" w:rsidP="00BC0CCD">
            <w:pPr>
              <w:pStyle w:val="TableParagraph"/>
              <w:spacing w:before="80" w:after="80"/>
              <w:ind w:left="86"/>
              <w:rPr>
                <w:b/>
              </w:rPr>
            </w:pPr>
            <w:r w:rsidRPr="005A158E">
              <w:rPr>
                <w:b/>
                <w:color w:val="231F20"/>
                <w:sz w:val="22"/>
              </w:rPr>
              <w:t>Strategic Plan Teams and Tasks</w:t>
            </w:r>
          </w:p>
        </w:tc>
        <w:tc>
          <w:tcPr>
            <w:tcW w:w="5690" w:type="dxa"/>
            <w:shd w:val="clear" w:color="auto" w:fill="EBEBEC"/>
          </w:tcPr>
          <w:p w:rsidR="00BC0CCD" w:rsidRPr="005A158E" w:rsidRDefault="00BC0CCD" w:rsidP="00BC0CCD">
            <w:pPr>
              <w:pStyle w:val="TableParagraph"/>
              <w:spacing w:before="80" w:after="80"/>
              <w:ind w:left="90" w:right="94"/>
              <w:rPr>
                <w:b/>
              </w:rPr>
            </w:pPr>
            <w:r w:rsidRPr="005A158E">
              <w:rPr>
                <w:b/>
                <w:color w:val="231F20"/>
                <w:sz w:val="22"/>
              </w:rPr>
              <w:t>These tasks are generally completed in this chronological order—each task builds upon the previous team’s work.</w:t>
            </w:r>
          </w:p>
        </w:tc>
      </w:tr>
      <w:tr w:rsidR="00084E58" w:rsidRPr="005A158E" w:rsidTr="00084E58">
        <w:trPr>
          <w:trHeight w:val="1098"/>
        </w:trPr>
        <w:tc>
          <w:tcPr>
            <w:tcW w:w="1000" w:type="dxa"/>
            <w:vAlign w:val="center"/>
          </w:tcPr>
          <w:p w:rsidR="00084E58" w:rsidRPr="005A158E" w:rsidRDefault="00084E58" w:rsidP="00084E58">
            <w:pPr>
              <w:pStyle w:val="TableParagraph"/>
              <w:spacing w:before="193"/>
              <w:ind w:right="273"/>
              <w:jc w:val="right"/>
            </w:pPr>
            <w:r w:rsidRPr="005A158E">
              <w:rPr>
                <w:color w:val="231F20"/>
                <w:sz w:val="22"/>
              </w:rPr>
              <w:t>12</w:t>
            </w:r>
          </w:p>
        </w:tc>
        <w:tc>
          <w:tcPr>
            <w:tcW w:w="2932" w:type="dxa"/>
            <w:vAlign w:val="center"/>
          </w:tcPr>
          <w:p w:rsidR="00084E58" w:rsidRPr="005A158E" w:rsidRDefault="00084E58" w:rsidP="00084E58">
            <w:pPr>
              <w:pStyle w:val="TableParagraph"/>
              <w:spacing w:line="264" w:lineRule="auto"/>
              <w:ind w:left="86"/>
            </w:pPr>
            <w:r w:rsidRPr="005A158E">
              <w:rPr>
                <w:color w:val="231F20"/>
                <w:sz w:val="22"/>
              </w:rPr>
              <w:t>Appendix</w:t>
            </w:r>
          </w:p>
        </w:tc>
        <w:tc>
          <w:tcPr>
            <w:tcW w:w="5690" w:type="dxa"/>
            <w:vAlign w:val="center"/>
          </w:tcPr>
          <w:p w:rsidR="00084E58" w:rsidRPr="00084E58" w:rsidRDefault="00084E58" w:rsidP="00737BAE">
            <w:pPr>
              <w:pStyle w:val="TableParagraph"/>
              <w:spacing w:before="120" w:after="80"/>
              <w:ind w:left="86" w:right="94"/>
              <w:rPr>
                <w:color w:val="231F20"/>
                <w:sz w:val="22"/>
              </w:rPr>
            </w:pPr>
            <w:r w:rsidRPr="005A158E">
              <w:rPr>
                <w:color w:val="231F20"/>
                <w:sz w:val="22"/>
              </w:rPr>
              <w:t>Assign one person to the “Appendix Team” and require all teams to submit both final and early drafts of their work. In a “rolling” strategic plan process—the Appendix</w:t>
            </w:r>
            <w:r>
              <w:rPr>
                <w:color w:val="231F20"/>
                <w:sz w:val="22"/>
              </w:rPr>
              <w:t xml:space="preserve"> </w:t>
            </w:r>
            <w:r w:rsidRPr="005A158E">
              <w:rPr>
                <w:color w:val="231F20"/>
                <w:sz w:val="22"/>
              </w:rPr>
              <w:t>will be referenced year-round, year-after-year.</w:t>
            </w:r>
          </w:p>
        </w:tc>
      </w:tr>
      <w:tr w:rsidR="00084E58" w:rsidRPr="005A158E" w:rsidTr="00084E58">
        <w:trPr>
          <w:trHeight w:val="637"/>
        </w:trPr>
        <w:tc>
          <w:tcPr>
            <w:tcW w:w="1000" w:type="dxa"/>
            <w:vAlign w:val="center"/>
          </w:tcPr>
          <w:p w:rsidR="00084E58" w:rsidRPr="005A158E" w:rsidRDefault="00084E58" w:rsidP="00084E58">
            <w:pPr>
              <w:pStyle w:val="TableParagraph"/>
              <w:spacing w:before="202"/>
              <w:ind w:right="273"/>
              <w:jc w:val="right"/>
            </w:pPr>
            <w:r w:rsidRPr="005A158E">
              <w:rPr>
                <w:color w:val="231F20"/>
                <w:sz w:val="22"/>
              </w:rPr>
              <w:t>1</w:t>
            </w:r>
          </w:p>
        </w:tc>
        <w:tc>
          <w:tcPr>
            <w:tcW w:w="2932" w:type="dxa"/>
            <w:vAlign w:val="center"/>
          </w:tcPr>
          <w:p w:rsidR="00084E58" w:rsidRPr="005A158E" w:rsidRDefault="00084E58" w:rsidP="00084E58">
            <w:pPr>
              <w:pStyle w:val="TableParagraph"/>
              <w:spacing w:line="264" w:lineRule="auto"/>
              <w:ind w:left="86"/>
            </w:pPr>
            <w:r w:rsidRPr="005A158E">
              <w:rPr>
                <w:color w:val="231F20"/>
                <w:sz w:val="22"/>
              </w:rPr>
              <w:t>Introduction</w:t>
            </w:r>
          </w:p>
        </w:tc>
        <w:tc>
          <w:tcPr>
            <w:tcW w:w="5690" w:type="dxa"/>
            <w:vAlign w:val="center"/>
          </w:tcPr>
          <w:p w:rsidR="00084E58" w:rsidRPr="005A158E" w:rsidRDefault="00084E58" w:rsidP="00737BAE">
            <w:pPr>
              <w:pStyle w:val="TableParagraph"/>
              <w:spacing w:before="120" w:after="80"/>
              <w:ind w:left="86"/>
            </w:pPr>
            <w:r w:rsidRPr="005A158E">
              <w:rPr>
                <w:color w:val="231F20"/>
                <w:sz w:val="22"/>
              </w:rPr>
              <w:t xml:space="preserve">Appoint your best writers and </w:t>
            </w:r>
            <w:proofErr w:type="spellStart"/>
            <w:r w:rsidRPr="005A158E">
              <w:rPr>
                <w:color w:val="231F20"/>
                <w:sz w:val="22"/>
              </w:rPr>
              <w:t>wordsmithers</w:t>
            </w:r>
            <w:proofErr w:type="spellEnd"/>
            <w:r w:rsidRPr="005A158E">
              <w:rPr>
                <w:color w:val="231F20"/>
                <w:sz w:val="22"/>
              </w:rPr>
              <w:t xml:space="preserve"> to write the </w:t>
            </w:r>
            <w:r w:rsidRPr="005A158E">
              <w:rPr>
                <w:color w:val="231F20"/>
                <w:spacing w:val="-4"/>
                <w:sz w:val="22"/>
              </w:rPr>
              <w:t xml:space="preserve">introduction—once </w:t>
            </w:r>
            <w:r w:rsidRPr="005A158E">
              <w:rPr>
                <w:color w:val="231F20"/>
                <w:spacing w:val="-3"/>
                <w:sz w:val="22"/>
              </w:rPr>
              <w:t xml:space="preserve">the plan </w:t>
            </w:r>
            <w:r w:rsidRPr="005A158E">
              <w:rPr>
                <w:color w:val="231F20"/>
                <w:sz w:val="22"/>
              </w:rPr>
              <w:t xml:space="preserve">is </w:t>
            </w:r>
            <w:r w:rsidRPr="005A158E">
              <w:rPr>
                <w:color w:val="231F20"/>
                <w:spacing w:val="-4"/>
                <w:sz w:val="22"/>
              </w:rPr>
              <w:t xml:space="preserve">complete. </w:t>
            </w:r>
            <w:r w:rsidRPr="005A158E">
              <w:rPr>
                <w:color w:val="231F20"/>
                <w:spacing w:val="-7"/>
                <w:sz w:val="22"/>
              </w:rPr>
              <w:t xml:space="preserve">Key </w:t>
            </w:r>
            <w:r w:rsidRPr="005A158E">
              <w:rPr>
                <w:color w:val="231F20"/>
                <w:spacing w:val="-4"/>
                <w:sz w:val="22"/>
              </w:rPr>
              <w:t xml:space="preserve">word: </w:t>
            </w:r>
            <w:r w:rsidRPr="005A158E">
              <w:rPr>
                <w:color w:val="231F20"/>
                <w:spacing w:val="-5"/>
                <w:sz w:val="22"/>
              </w:rPr>
              <w:t>brevity!</w:t>
            </w:r>
          </w:p>
        </w:tc>
      </w:tr>
      <w:tr w:rsidR="00084E58" w:rsidRPr="005A158E" w:rsidTr="00084E58">
        <w:trPr>
          <w:trHeight w:val="1093"/>
        </w:trPr>
        <w:tc>
          <w:tcPr>
            <w:tcW w:w="1000" w:type="dxa"/>
            <w:vAlign w:val="center"/>
          </w:tcPr>
          <w:p w:rsidR="00084E58" w:rsidRPr="005A158E" w:rsidRDefault="00084E58" w:rsidP="00084E58">
            <w:pPr>
              <w:pStyle w:val="TableParagraph"/>
              <w:spacing w:before="190"/>
              <w:ind w:right="273"/>
              <w:jc w:val="right"/>
            </w:pPr>
            <w:r w:rsidRPr="005A158E">
              <w:rPr>
                <w:color w:val="231F20"/>
                <w:sz w:val="22"/>
              </w:rPr>
              <w:t>2</w:t>
            </w:r>
          </w:p>
        </w:tc>
        <w:tc>
          <w:tcPr>
            <w:tcW w:w="2932" w:type="dxa"/>
            <w:vAlign w:val="center"/>
          </w:tcPr>
          <w:p w:rsidR="00084E58" w:rsidRPr="005A158E" w:rsidRDefault="00084E58" w:rsidP="00084E58">
            <w:pPr>
              <w:pStyle w:val="TableParagraph"/>
              <w:spacing w:line="264" w:lineRule="auto"/>
              <w:ind w:left="86" w:right="332"/>
            </w:pPr>
            <w:r w:rsidRPr="005A158E">
              <w:rPr>
                <w:color w:val="231F20"/>
                <w:sz w:val="22"/>
              </w:rPr>
              <w:t>Organization-at-a-Glance &amp; Historical Snapshot</w:t>
            </w:r>
          </w:p>
        </w:tc>
        <w:tc>
          <w:tcPr>
            <w:tcW w:w="5690" w:type="dxa"/>
            <w:vAlign w:val="center"/>
          </w:tcPr>
          <w:p w:rsidR="00084E58" w:rsidRPr="005A158E" w:rsidRDefault="00084E58" w:rsidP="00737BAE">
            <w:pPr>
              <w:pStyle w:val="TableParagraph"/>
              <w:spacing w:before="120" w:after="80"/>
              <w:ind w:left="86" w:right="2"/>
            </w:pPr>
            <w:r w:rsidRPr="005A158E">
              <w:rPr>
                <w:color w:val="231F20"/>
                <w:sz w:val="22"/>
              </w:rPr>
              <w:t xml:space="preserve">Visit organizational websites to catch the </w:t>
            </w:r>
            <w:r w:rsidRPr="005A158E">
              <w:rPr>
                <w:color w:val="231F20"/>
                <w:spacing w:val="-4"/>
                <w:sz w:val="22"/>
              </w:rPr>
              <w:t xml:space="preserve">flavor </w:t>
            </w:r>
            <w:r w:rsidRPr="005A158E">
              <w:rPr>
                <w:color w:val="231F20"/>
                <w:sz w:val="22"/>
              </w:rPr>
              <w:t xml:space="preserve">of </w:t>
            </w:r>
            <w:r w:rsidRPr="005A158E">
              <w:rPr>
                <w:color w:val="231F20"/>
                <w:spacing w:val="-3"/>
                <w:sz w:val="22"/>
              </w:rPr>
              <w:t xml:space="preserve">how </w:t>
            </w:r>
            <w:r w:rsidRPr="005A158E">
              <w:rPr>
                <w:color w:val="231F20"/>
                <w:sz w:val="22"/>
              </w:rPr>
              <w:t xml:space="preserve">to format this “organization-at-a-glance” </w:t>
            </w:r>
            <w:r w:rsidRPr="005A158E">
              <w:rPr>
                <w:color w:val="231F20"/>
                <w:spacing w:val="-3"/>
                <w:sz w:val="22"/>
              </w:rPr>
              <w:t xml:space="preserve">picture. </w:t>
            </w:r>
            <w:r w:rsidRPr="005A158E">
              <w:rPr>
                <w:color w:val="231F20"/>
                <w:sz w:val="22"/>
              </w:rPr>
              <w:t xml:space="preserve">What </w:t>
            </w:r>
            <w:r w:rsidRPr="005A158E">
              <w:rPr>
                <w:color w:val="231F20"/>
                <w:spacing w:val="-3"/>
                <w:sz w:val="22"/>
              </w:rPr>
              <w:t xml:space="preserve">would </w:t>
            </w:r>
            <w:r w:rsidRPr="005A158E">
              <w:rPr>
                <w:color w:val="231F20"/>
                <w:sz w:val="22"/>
              </w:rPr>
              <w:t xml:space="preserve">a </w:t>
            </w:r>
            <w:r w:rsidRPr="005A158E">
              <w:rPr>
                <w:color w:val="231F20"/>
                <w:spacing w:val="-3"/>
                <w:sz w:val="22"/>
              </w:rPr>
              <w:t xml:space="preserve">new </w:t>
            </w:r>
            <w:r w:rsidRPr="005A158E">
              <w:rPr>
                <w:color w:val="231F20"/>
                <w:spacing w:val="-4"/>
                <w:sz w:val="22"/>
              </w:rPr>
              <w:t xml:space="preserve">donor, </w:t>
            </w:r>
            <w:r w:rsidRPr="005A158E">
              <w:rPr>
                <w:color w:val="231F20"/>
                <w:sz w:val="22"/>
              </w:rPr>
              <w:t xml:space="preserve">a </w:t>
            </w:r>
            <w:r w:rsidRPr="005A158E">
              <w:rPr>
                <w:color w:val="231F20"/>
                <w:spacing w:val="-3"/>
                <w:sz w:val="22"/>
              </w:rPr>
              <w:t xml:space="preserve">new </w:t>
            </w:r>
            <w:r w:rsidRPr="005A158E">
              <w:rPr>
                <w:color w:val="231F20"/>
                <w:sz w:val="22"/>
              </w:rPr>
              <w:t xml:space="preserve">staff </w:t>
            </w:r>
            <w:r w:rsidRPr="005A158E">
              <w:rPr>
                <w:color w:val="231F20"/>
                <w:spacing w:val="-4"/>
                <w:sz w:val="22"/>
              </w:rPr>
              <w:t xml:space="preserve">member, </w:t>
            </w:r>
            <w:r w:rsidRPr="005A158E">
              <w:rPr>
                <w:color w:val="231F20"/>
                <w:sz w:val="22"/>
              </w:rPr>
              <w:t xml:space="preserve">or a </w:t>
            </w:r>
            <w:r w:rsidRPr="005A158E">
              <w:rPr>
                <w:color w:val="231F20"/>
                <w:spacing w:val="-3"/>
                <w:sz w:val="22"/>
              </w:rPr>
              <w:t xml:space="preserve">new </w:t>
            </w:r>
            <w:r w:rsidRPr="005A158E">
              <w:rPr>
                <w:color w:val="231F20"/>
                <w:sz w:val="22"/>
              </w:rPr>
              <w:t>board</w:t>
            </w:r>
            <w:r>
              <w:rPr>
                <w:color w:val="231F20"/>
                <w:sz w:val="22"/>
              </w:rPr>
              <w:t xml:space="preserve"> </w:t>
            </w:r>
            <w:r w:rsidRPr="005A158E">
              <w:rPr>
                <w:color w:val="231F20"/>
                <w:spacing w:val="-4"/>
                <w:sz w:val="22"/>
              </w:rPr>
              <w:t xml:space="preserve">member </w:t>
            </w:r>
            <w:r w:rsidRPr="005A158E">
              <w:rPr>
                <w:color w:val="231F20"/>
                <w:spacing w:val="-3"/>
                <w:sz w:val="22"/>
              </w:rPr>
              <w:t xml:space="preserve">find </w:t>
            </w:r>
            <w:r w:rsidRPr="005A158E">
              <w:rPr>
                <w:color w:val="231F20"/>
                <w:spacing w:val="-4"/>
                <w:sz w:val="22"/>
              </w:rPr>
              <w:t xml:space="preserve">helpful? </w:t>
            </w:r>
            <w:r w:rsidRPr="005A158E">
              <w:rPr>
                <w:color w:val="231F20"/>
                <w:spacing w:val="-3"/>
                <w:sz w:val="22"/>
              </w:rPr>
              <w:t xml:space="preserve">Use </w:t>
            </w:r>
            <w:r w:rsidRPr="005A158E">
              <w:rPr>
                <w:color w:val="231F20"/>
                <w:spacing w:val="-5"/>
                <w:sz w:val="22"/>
              </w:rPr>
              <w:t xml:space="preserve">graphics, </w:t>
            </w:r>
            <w:r w:rsidRPr="005A158E">
              <w:rPr>
                <w:color w:val="231F20"/>
                <w:spacing w:val="-4"/>
                <w:sz w:val="22"/>
              </w:rPr>
              <w:t xml:space="preserve">timelines, </w:t>
            </w:r>
            <w:r w:rsidRPr="005A158E">
              <w:rPr>
                <w:color w:val="231F20"/>
                <w:spacing w:val="-3"/>
                <w:sz w:val="22"/>
              </w:rPr>
              <w:t xml:space="preserve">and </w:t>
            </w:r>
            <w:r w:rsidRPr="005A158E">
              <w:rPr>
                <w:color w:val="231F20"/>
                <w:spacing w:val="-4"/>
                <w:sz w:val="22"/>
              </w:rPr>
              <w:t>photos.</w:t>
            </w:r>
          </w:p>
        </w:tc>
      </w:tr>
      <w:tr w:rsidR="00084E58" w:rsidRPr="005A158E" w:rsidTr="00084E58">
        <w:trPr>
          <w:trHeight w:val="1115"/>
        </w:trPr>
        <w:tc>
          <w:tcPr>
            <w:tcW w:w="1000" w:type="dxa"/>
            <w:vAlign w:val="center"/>
          </w:tcPr>
          <w:p w:rsidR="00084E58" w:rsidRPr="005A158E" w:rsidRDefault="00084E58" w:rsidP="00084E58">
            <w:pPr>
              <w:pStyle w:val="TableParagraph"/>
              <w:spacing w:before="201"/>
              <w:ind w:right="273"/>
              <w:jc w:val="right"/>
            </w:pPr>
            <w:r w:rsidRPr="005A158E">
              <w:rPr>
                <w:color w:val="231F20"/>
                <w:sz w:val="22"/>
              </w:rPr>
              <w:t>3A</w:t>
            </w:r>
          </w:p>
        </w:tc>
        <w:tc>
          <w:tcPr>
            <w:tcW w:w="2932" w:type="dxa"/>
            <w:vAlign w:val="center"/>
          </w:tcPr>
          <w:p w:rsidR="00084E58" w:rsidRPr="005A158E" w:rsidRDefault="00084E58" w:rsidP="00084E58">
            <w:pPr>
              <w:pStyle w:val="TableParagraph"/>
              <w:spacing w:line="264" w:lineRule="auto"/>
              <w:ind w:left="86"/>
            </w:pPr>
            <w:r w:rsidRPr="005A158E">
              <w:rPr>
                <w:color w:val="231F20"/>
                <w:sz w:val="22"/>
              </w:rPr>
              <w:t>Executive Summary</w:t>
            </w:r>
          </w:p>
        </w:tc>
        <w:tc>
          <w:tcPr>
            <w:tcW w:w="5690" w:type="dxa"/>
            <w:vAlign w:val="center"/>
          </w:tcPr>
          <w:p w:rsidR="00084E58" w:rsidRPr="005A158E" w:rsidRDefault="00084E58" w:rsidP="00737BAE">
            <w:pPr>
              <w:pStyle w:val="TableParagraph"/>
              <w:spacing w:before="120" w:after="80"/>
              <w:ind w:left="86" w:right="94"/>
            </w:pPr>
            <w:r w:rsidRPr="005A158E">
              <w:rPr>
                <w:color w:val="231F20"/>
                <w:sz w:val="22"/>
              </w:rPr>
              <w:t>Read executive summaries from other strategic plans. You may need several versions of the executive summary— based on who will be reading it.</w:t>
            </w:r>
            <w:r>
              <w:rPr>
                <w:color w:val="231F20"/>
                <w:sz w:val="22"/>
              </w:rPr>
              <w:t xml:space="preserve"> </w:t>
            </w:r>
            <w:r w:rsidRPr="005A158E">
              <w:rPr>
                <w:color w:val="231F20"/>
                <w:sz w:val="22"/>
              </w:rPr>
              <w:t>(Foundations? Major donors? Staff? Volunteers?)</w:t>
            </w:r>
          </w:p>
        </w:tc>
      </w:tr>
      <w:tr w:rsidR="00084E58" w:rsidRPr="005A158E" w:rsidTr="00084E58">
        <w:trPr>
          <w:trHeight w:val="1105"/>
        </w:trPr>
        <w:tc>
          <w:tcPr>
            <w:tcW w:w="1000" w:type="dxa"/>
            <w:vAlign w:val="center"/>
          </w:tcPr>
          <w:p w:rsidR="00084E58" w:rsidRPr="005A158E" w:rsidRDefault="00084E58" w:rsidP="00084E58">
            <w:pPr>
              <w:pStyle w:val="TableParagraph"/>
              <w:spacing w:before="196"/>
              <w:ind w:right="273"/>
              <w:jc w:val="right"/>
            </w:pPr>
            <w:r w:rsidRPr="005A158E">
              <w:rPr>
                <w:color w:val="231F20"/>
                <w:sz w:val="22"/>
              </w:rPr>
              <w:t>3B</w:t>
            </w:r>
          </w:p>
        </w:tc>
        <w:tc>
          <w:tcPr>
            <w:tcW w:w="2932" w:type="dxa"/>
            <w:vAlign w:val="center"/>
          </w:tcPr>
          <w:p w:rsidR="00084E58" w:rsidRPr="005A158E" w:rsidRDefault="00084E58" w:rsidP="00084E58">
            <w:pPr>
              <w:pStyle w:val="TableParagraph"/>
              <w:spacing w:line="264" w:lineRule="auto"/>
              <w:ind w:left="86"/>
            </w:pPr>
            <w:r w:rsidRPr="005A158E">
              <w:rPr>
                <w:color w:val="231F20"/>
                <w:sz w:val="22"/>
              </w:rPr>
              <w:t>The Rolling 3-Year Strategic Plan Placemat</w:t>
            </w:r>
          </w:p>
        </w:tc>
        <w:tc>
          <w:tcPr>
            <w:tcW w:w="5690" w:type="dxa"/>
            <w:vAlign w:val="center"/>
          </w:tcPr>
          <w:p w:rsidR="00084E58" w:rsidRPr="005A158E" w:rsidRDefault="00084E58" w:rsidP="00737BAE">
            <w:pPr>
              <w:pStyle w:val="TableParagraph"/>
              <w:spacing w:before="120" w:after="80"/>
              <w:ind w:left="86"/>
            </w:pPr>
            <w:r w:rsidRPr="005A158E">
              <w:rPr>
                <w:color w:val="231F20"/>
                <w:sz w:val="22"/>
              </w:rPr>
              <w:t>Reminder! This one-page, 11” x 17” document is the summary of all your hard work. Don’t skimp on graphics, color, or paper quality—but keep it simple. And…proofread!</w:t>
            </w:r>
          </w:p>
        </w:tc>
      </w:tr>
      <w:tr w:rsidR="00084E58" w:rsidRPr="005A158E" w:rsidTr="00084E58">
        <w:trPr>
          <w:trHeight w:val="357"/>
        </w:trPr>
        <w:tc>
          <w:tcPr>
            <w:tcW w:w="1000" w:type="dxa"/>
            <w:shd w:val="clear" w:color="auto" w:fill="E4E4EC"/>
            <w:vAlign w:val="center"/>
          </w:tcPr>
          <w:p w:rsidR="00084E58" w:rsidRPr="005A158E" w:rsidRDefault="00084E58" w:rsidP="00084E58">
            <w:pPr>
              <w:pStyle w:val="TableParagraph"/>
              <w:jc w:val="right"/>
            </w:pPr>
          </w:p>
        </w:tc>
        <w:tc>
          <w:tcPr>
            <w:tcW w:w="8622" w:type="dxa"/>
            <w:gridSpan w:val="2"/>
            <w:shd w:val="clear" w:color="auto" w:fill="E4E4EC"/>
          </w:tcPr>
          <w:p w:rsidR="00084E58" w:rsidRPr="005A158E" w:rsidRDefault="00084E58" w:rsidP="00084E58">
            <w:pPr>
              <w:pStyle w:val="TableParagraph"/>
              <w:spacing w:before="80" w:after="80"/>
              <w:ind w:left="86"/>
              <w:rPr>
                <w:b/>
              </w:rPr>
            </w:pPr>
            <w:r w:rsidRPr="005A158E">
              <w:rPr>
                <w:b/>
                <w:color w:val="231F20"/>
                <w:sz w:val="22"/>
              </w:rPr>
              <w:t>SUPPLEMENTARY RESOURCES</w:t>
            </w:r>
          </w:p>
        </w:tc>
      </w:tr>
      <w:tr w:rsidR="00084E58" w:rsidRPr="005A158E" w:rsidTr="00084E58">
        <w:trPr>
          <w:trHeight w:val="872"/>
        </w:trPr>
        <w:tc>
          <w:tcPr>
            <w:tcW w:w="1000" w:type="dxa"/>
            <w:vAlign w:val="center"/>
          </w:tcPr>
          <w:p w:rsidR="00084E58" w:rsidRPr="005A158E" w:rsidRDefault="00084E58" w:rsidP="00084E58">
            <w:pPr>
              <w:pStyle w:val="TableParagraph"/>
              <w:spacing w:before="1"/>
              <w:ind w:right="273"/>
              <w:jc w:val="right"/>
            </w:pPr>
            <w:r w:rsidRPr="005A158E">
              <w:rPr>
                <w:color w:val="231F20"/>
                <w:sz w:val="22"/>
              </w:rPr>
              <w:t>13</w:t>
            </w:r>
          </w:p>
        </w:tc>
        <w:tc>
          <w:tcPr>
            <w:tcW w:w="2932" w:type="dxa"/>
            <w:vAlign w:val="center"/>
          </w:tcPr>
          <w:p w:rsidR="00084E58" w:rsidRPr="005A158E" w:rsidRDefault="00084E58" w:rsidP="00084E58">
            <w:pPr>
              <w:pStyle w:val="TableParagraph"/>
              <w:spacing w:line="264" w:lineRule="auto"/>
              <w:ind w:left="86"/>
            </w:pPr>
            <w:r w:rsidRPr="005A158E">
              <w:rPr>
                <w:color w:val="231F20"/>
                <w:sz w:val="22"/>
              </w:rPr>
              <w:t>Customized Strategic Plan Versions (Board, Staff, Volunteers, Donors, etc.)</w:t>
            </w:r>
          </w:p>
        </w:tc>
        <w:tc>
          <w:tcPr>
            <w:tcW w:w="5690" w:type="dxa"/>
            <w:vAlign w:val="center"/>
          </w:tcPr>
          <w:p w:rsidR="00084E58" w:rsidRPr="005A158E" w:rsidRDefault="00084E58" w:rsidP="00737BAE">
            <w:pPr>
              <w:pStyle w:val="TableParagraph"/>
              <w:spacing w:before="120" w:after="80"/>
              <w:ind w:left="86" w:right="134"/>
            </w:pPr>
            <w:r w:rsidRPr="005A158E">
              <w:rPr>
                <w:color w:val="231F20"/>
                <w:sz w:val="22"/>
              </w:rPr>
              <w:t>Consider whether your “in-house” version of the strategic plan report will be relevant to other segments. If not, create appropriate versions for other audiences.</w:t>
            </w:r>
          </w:p>
        </w:tc>
      </w:tr>
      <w:tr w:rsidR="00084E58" w:rsidRPr="005A158E" w:rsidTr="00084E58">
        <w:trPr>
          <w:trHeight w:val="893"/>
        </w:trPr>
        <w:tc>
          <w:tcPr>
            <w:tcW w:w="1000" w:type="dxa"/>
            <w:vAlign w:val="center"/>
          </w:tcPr>
          <w:p w:rsidR="00084E58" w:rsidRPr="005A158E" w:rsidRDefault="00084E58" w:rsidP="00084E58">
            <w:pPr>
              <w:pStyle w:val="TableParagraph"/>
              <w:ind w:right="273"/>
              <w:jc w:val="right"/>
            </w:pPr>
            <w:r w:rsidRPr="005A158E">
              <w:rPr>
                <w:color w:val="231F20"/>
                <w:sz w:val="22"/>
              </w:rPr>
              <w:t>14</w:t>
            </w:r>
          </w:p>
        </w:tc>
        <w:tc>
          <w:tcPr>
            <w:tcW w:w="2932" w:type="dxa"/>
            <w:vAlign w:val="center"/>
          </w:tcPr>
          <w:p w:rsidR="00084E58" w:rsidRPr="005A158E" w:rsidRDefault="00084E58" w:rsidP="00084E58">
            <w:pPr>
              <w:pStyle w:val="TableParagraph"/>
              <w:spacing w:line="264" w:lineRule="auto"/>
              <w:ind w:left="86"/>
            </w:pPr>
            <w:r w:rsidRPr="005A158E">
              <w:rPr>
                <w:b/>
                <w:i/>
                <w:color w:val="231F20"/>
                <w:sz w:val="22"/>
              </w:rPr>
              <w:t xml:space="preserve">HOOPLA! </w:t>
            </w:r>
            <w:r w:rsidRPr="005A158E">
              <w:rPr>
                <w:color w:val="231F20"/>
                <w:sz w:val="22"/>
              </w:rPr>
              <w:t>Celebration</w:t>
            </w:r>
          </w:p>
        </w:tc>
        <w:tc>
          <w:tcPr>
            <w:tcW w:w="5690" w:type="dxa"/>
            <w:vAlign w:val="center"/>
          </w:tcPr>
          <w:p w:rsidR="00084E58" w:rsidRPr="005A158E" w:rsidRDefault="00084E58" w:rsidP="00737BAE">
            <w:pPr>
              <w:pStyle w:val="TableParagraph"/>
              <w:spacing w:before="120" w:after="80"/>
              <w:ind w:left="86" w:right="76"/>
              <w:rPr>
                <w:sz w:val="14"/>
              </w:rPr>
            </w:pPr>
            <w:r w:rsidRPr="005A158E">
              <w:rPr>
                <w:color w:val="231F20"/>
                <w:sz w:val="22"/>
              </w:rPr>
              <w:t xml:space="preserve">Read Chapter 10, “The Hoopla! Bucket” in </w:t>
            </w:r>
            <w:r w:rsidRPr="005A158E">
              <w:rPr>
                <w:i/>
                <w:color w:val="231F20"/>
                <w:sz w:val="22"/>
              </w:rPr>
              <w:t>Mastering the Management Buckets</w:t>
            </w:r>
            <w:r w:rsidRPr="005A158E">
              <w:rPr>
                <w:color w:val="231F20"/>
                <w:sz w:val="22"/>
              </w:rPr>
              <w:t xml:space="preserve">—and plan a celebration when the strategic plan is completed and approved </w:t>
            </w:r>
            <w:r w:rsidRPr="005A158E">
              <w:rPr>
                <w:color w:val="231F20"/>
                <w:spacing w:val="-3"/>
                <w:sz w:val="22"/>
              </w:rPr>
              <w:t xml:space="preserve">by </w:t>
            </w:r>
            <w:r w:rsidRPr="005A158E">
              <w:rPr>
                <w:color w:val="231F20"/>
                <w:sz w:val="22"/>
              </w:rPr>
              <w:t>the board</w:t>
            </w:r>
            <w:r w:rsidR="00BC0CCD">
              <w:rPr>
                <w:color w:val="231F20"/>
                <w:sz w:val="22"/>
              </w:rPr>
              <w:t>.</w:t>
            </w:r>
            <w:r w:rsidR="00BC0CCD">
              <w:rPr>
                <w:rStyle w:val="FootnoteReference"/>
                <w:color w:val="231F20"/>
                <w:sz w:val="22"/>
              </w:rPr>
              <w:footnoteReference w:id="3"/>
            </w:r>
          </w:p>
        </w:tc>
      </w:tr>
      <w:tr w:rsidR="00084E58" w:rsidRPr="005A158E" w:rsidTr="00084E58">
        <w:trPr>
          <w:trHeight w:val="2176"/>
        </w:trPr>
        <w:tc>
          <w:tcPr>
            <w:tcW w:w="1000" w:type="dxa"/>
            <w:vAlign w:val="center"/>
          </w:tcPr>
          <w:p w:rsidR="00084E58" w:rsidRPr="005A158E" w:rsidRDefault="00084E58" w:rsidP="00084E58">
            <w:pPr>
              <w:pStyle w:val="TableParagraph"/>
              <w:spacing w:before="1"/>
              <w:ind w:right="273"/>
              <w:jc w:val="right"/>
            </w:pPr>
            <w:r w:rsidRPr="005A158E">
              <w:rPr>
                <w:color w:val="231F20"/>
                <w:sz w:val="22"/>
              </w:rPr>
              <w:t>15</w:t>
            </w:r>
          </w:p>
        </w:tc>
        <w:tc>
          <w:tcPr>
            <w:tcW w:w="2932" w:type="dxa"/>
            <w:vAlign w:val="center"/>
          </w:tcPr>
          <w:p w:rsidR="00084E58" w:rsidRPr="005A158E" w:rsidRDefault="00084E58" w:rsidP="00084E58">
            <w:pPr>
              <w:pStyle w:val="TableParagraph"/>
              <w:spacing w:line="264" w:lineRule="auto"/>
              <w:ind w:left="86" w:right="184"/>
            </w:pPr>
            <w:r w:rsidRPr="005A158E">
              <w:rPr>
                <w:color w:val="231F20"/>
                <w:sz w:val="22"/>
              </w:rPr>
              <w:t>Update of Annual Planning Calendar</w:t>
            </w:r>
          </w:p>
        </w:tc>
        <w:tc>
          <w:tcPr>
            <w:tcW w:w="5690" w:type="dxa"/>
            <w:vAlign w:val="center"/>
          </w:tcPr>
          <w:p w:rsidR="00084E58" w:rsidRPr="005A158E" w:rsidRDefault="00084E58" w:rsidP="00737BAE">
            <w:pPr>
              <w:pStyle w:val="TableParagraph"/>
              <w:spacing w:before="120" w:after="80"/>
              <w:ind w:left="86" w:right="94"/>
              <w:rPr>
                <w:sz w:val="14"/>
              </w:rPr>
            </w:pPr>
            <w:r w:rsidRPr="005A158E">
              <w:rPr>
                <w:color w:val="231F20"/>
                <w:sz w:val="22"/>
              </w:rPr>
              <w:t>This might be the most important task. Before your plan is complete, you must identify the key deadlines for the next 12 months for keeping your rolling plan—rolling!</w:t>
            </w:r>
            <w:r>
              <w:rPr>
                <w:color w:val="231F20"/>
                <w:sz w:val="22"/>
              </w:rPr>
              <w:t xml:space="preserve"> </w:t>
            </w:r>
            <w:r w:rsidRPr="005A158E">
              <w:rPr>
                <w:color w:val="231F20"/>
                <w:sz w:val="22"/>
              </w:rPr>
              <w:t>Most senior teams prefer a quarterly off-site day to review progress on the current year and then add one more year to the rolling three-year plan. (Patrick Lencioni recommends four meeting types, including the quarterly</w:t>
            </w:r>
            <w:r>
              <w:rPr>
                <w:color w:val="231F20"/>
                <w:sz w:val="22"/>
              </w:rPr>
              <w:t xml:space="preserve"> </w:t>
            </w:r>
            <w:r w:rsidRPr="005A158E">
              <w:rPr>
                <w:color w:val="231F20"/>
                <w:sz w:val="22"/>
              </w:rPr>
              <w:t>off-site meeting.</w:t>
            </w:r>
            <w:r w:rsidR="00BC0CCD">
              <w:rPr>
                <w:color w:val="231F20"/>
                <w:sz w:val="22"/>
              </w:rPr>
              <w:t>)</w:t>
            </w:r>
            <w:r w:rsidR="00BC0CCD">
              <w:rPr>
                <w:rStyle w:val="FootnoteReference"/>
                <w:color w:val="231F20"/>
                <w:sz w:val="22"/>
              </w:rPr>
              <w:footnoteReference w:id="4"/>
            </w:r>
          </w:p>
        </w:tc>
      </w:tr>
    </w:tbl>
    <w:p w:rsidR="00084E58" w:rsidRDefault="00084E58">
      <w:pPr>
        <w:spacing w:beforeLines="80" w:before="192" w:after="80" w:line="264" w:lineRule="auto"/>
      </w:pPr>
    </w:p>
    <w:p w:rsidR="00084E58" w:rsidRDefault="00084E58">
      <w:pPr>
        <w:spacing w:beforeLines="80" w:before="192" w:after="80" w:line="264" w:lineRule="auto"/>
      </w:pPr>
    </w:p>
    <w:sectPr w:rsidR="00084E58" w:rsidSect="00737BAE">
      <w:headerReference w:type="default" r:id="rId10"/>
      <w:footerReference w:type="even" r:id="rId11"/>
      <w:footerReference w:type="default" r:id="rId12"/>
      <w:type w:val="continuous"/>
      <w:pgSz w:w="12240" w:h="15840"/>
      <w:pgMar w:top="1195" w:right="1040" w:bottom="542" w:left="960" w:header="689" w:footer="1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461" w:rsidRDefault="004E5461" w:rsidP="00803582">
      <w:r>
        <w:separator/>
      </w:r>
    </w:p>
  </w:endnote>
  <w:endnote w:type="continuationSeparator" w:id="0">
    <w:p w:rsidR="004E5461" w:rsidRDefault="004E5461" w:rsidP="0080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LT-BoldOblique">
    <w:altName w:val="Arial"/>
    <w:panose1 w:val="000000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Condensed Mediu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769799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10CA5" w:rsidRDefault="00210CA5" w:rsidP="00024A6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210CA5" w:rsidRDefault="00210C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8B3" w:rsidRDefault="004108B3" w:rsidP="004108B3">
    <w:pPr>
      <w:pStyle w:val="Footer"/>
      <w:ind w:right="-110" w:hanging="180"/>
      <w:jc w:val="center"/>
      <w:rPr>
        <w:rFonts w:eastAsiaTheme="minorHAnsi" w:cs="Arial"/>
        <w:sz w:val="14"/>
        <w:szCs w:val="14"/>
      </w:rPr>
    </w:pPr>
    <w:r>
      <w:rPr>
        <w:rFonts w:eastAsiaTheme="minorHAnsi" w:cs="Arial"/>
        <w:sz w:val="14"/>
        <w:szCs w:val="14"/>
      </w:rPr>
      <w:t>_______________________________________________________________________________________________________________________________________</w:t>
    </w:r>
  </w:p>
  <w:p w:rsidR="00737BAE" w:rsidRPr="007A6080" w:rsidRDefault="00737BAE" w:rsidP="00737BAE">
    <w:pPr>
      <w:pStyle w:val="Footer"/>
      <w:ind w:right="-200" w:hanging="180"/>
      <w:jc w:val="center"/>
      <w:rPr>
        <w:rFonts w:ascii="Helvetica Condensed Medium" w:hAnsi="Helvetica Condensed Medium"/>
        <w:sz w:val="14"/>
        <w:szCs w:val="14"/>
      </w:rPr>
    </w:pPr>
    <w:r>
      <w:tab/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Page 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begin"/>
    </w:r>
    <w:r w:rsidRPr="007A6080">
      <w:rPr>
        <w:rFonts w:ascii="Helvetica Condensed Medium" w:eastAsiaTheme="minorHAnsi" w:hAnsi="Helvetica Condensed Medium" w:cs="Arial"/>
        <w:sz w:val="14"/>
        <w:szCs w:val="14"/>
      </w:rPr>
      <w:instrText xml:space="preserve"> PAGE </w:instrTex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separate"/>
    </w:r>
    <w:r>
      <w:rPr>
        <w:rFonts w:ascii="Helvetica Condensed Medium" w:hAnsi="Helvetica Condensed Medium" w:cs="Arial"/>
        <w:sz w:val="14"/>
        <w:szCs w:val="14"/>
      </w:rPr>
      <w:t>2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end"/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of 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begin"/>
    </w:r>
    <w:r w:rsidRPr="007A6080">
      <w:rPr>
        <w:rFonts w:ascii="Helvetica Condensed Medium" w:eastAsiaTheme="minorHAnsi" w:hAnsi="Helvetica Condensed Medium" w:cs="Arial"/>
        <w:sz w:val="14"/>
        <w:szCs w:val="14"/>
      </w:rPr>
      <w:instrText xml:space="preserve"> NUMPAGES </w:instrTex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separate"/>
    </w:r>
    <w:r>
      <w:rPr>
        <w:rFonts w:ascii="Helvetica Condensed Medium" w:hAnsi="Helvetica Condensed Medium" w:cs="Arial"/>
        <w:sz w:val="14"/>
        <w:szCs w:val="14"/>
      </w:rPr>
      <w:t>2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end"/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– </w:t>
    </w:r>
    <w:r w:rsidRPr="007A6080">
      <w:rPr>
        <w:rFonts w:ascii="Helvetica Condensed Medium" w:eastAsiaTheme="minorHAnsi" w:hAnsi="Helvetica Condensed Medium" w:cs="Arial"/>
        <w:i/>
        <w:iCs/>
        <w:sz w:val="14"/>
        <w:szCs w:val="14"/>
      </w:rPr>
      <w:t>ECFA Tools and Templates for Effective Board Governance</w:t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by Dan Busby and John Pearson. © 2019 ECFA. All rights reserved. </w:t>
    </w:r>
    <w:r w:rsidRPr="007A6080">
      <w:rPr>
        <w:rFonts w:ascii="Helvetica Condensed Medium" w:eastAsiaTheme="minorHAnsi" w:hAnsi="Helvetica Condensed Medium" w:cs="Arial"/>
        <w:i/>
        <w:iCs/>
        <w:sz w:val="14"/>
        <w:szCs w:val="14"/>
      </w:rPr>
      <w:t>www.ECFA.org/ECFAPress</w:t>
    </w:r>
  </w:p>
  <w:p w:rsidR="004108B3" w:rsidRPr="00024ED0" w:rsidRDefault="004108B3">
    <w:pPr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461" w:rsidRDefault="004E5461" w:rsidP="00803582">
      <w:r>
        <w:separator/>
      </w:r>
    </w:p>
  </w:footnote>
  <w:footnote w:type="continuationSeparator" w:id="0">
    <w:p w:rsidR="004E5461" w:rsidRDefault="004E5461" w:rsidP="00803582">
      <w:r>
        <w:continuationSeparator/>
      </w:r>
    </w:p>
  </w:footnote>
  <w:footnote w:id="1">
    <w:p w:rsidR="00E85341" w:rsidRDefault="00E8534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85341">
        <w:rPr>
          <w:color w:val="231F20"/>
          <w:sz w:val="18"/>
          <w:szCs w:val="18"/>
        </w:rPr>
        <w:t xml:space="preserve">Adapted from John </w:t>
      </w:r>
      <w:r w:rsidRPr="00E85341">
        <w:rPr>
          <w:color w:val="231F20"/>
          <w:spacing w:val="-3"/>
          <w:sz w:val="18"/>
          <w:szCs w:val="18"/>
        </w:rPr>
        <w:t xml:space="preserve">Pearson’s </w:t>
      </w:r>
      <w:r w:rsidRPr="00E85341">
        <w:rPr>
          <w:color w:val="231F20"/>
          <w:sz w:val="18"/>
          <w:szCs w:val="18"/>
        </w:rPr>
        <w:t xml:space="preserve">three-day workshop, “The Rolling </w:t>
      </w:r>
      <w:r w:rsidRPr="00E85341">
        <w:rPr>
          <w:color w:val="231F20"/>
          <w:spacing w:val="-5"/>
          <w:sz w:val="18"/>
          <w:szCs w:val="18"/>
        </w:rPr>
        <w:t xml:space="preserve">3-Year </w:t>
      </w:r>
      <w:r w:rsidRPr="00E85341">
        <w:rPr>
          <w:color w:val="231F20"/>
          <w:sz w:val="18"/>
          <w:szCs w:val="18"/>
        </w:rPr>
        <w:t xml:space="preserve">Strategic Plan Workshop: Build It. Execute It. Update It. </w:t>
      </w:r>
      <w:r w:rsidRPr="00E85341">
        <w:rPr>
          <w:color w:val="231F20"/>
          <w:spacing w:val="-7"/>
          <w:sz w:val="18"/>
          <w:szCs w:val="18"/>
        </w:rPr>
        <w:t xml:space="preserve">Year </w:t>
      </w:r>
      <w:r w:rsidRPr="00E85341">
        <w:rPr>
          <w:color w:val="231F20"/>
          <w:sz w:val="18"/>
          <w:szCs w:val="18"/>
        </w:rPr>
        <w:t xml:space="preserve">After </w:t>
      </w:r>
      <w:r w:rsidRPr="00E85341">
        <w:rPr>
          <w:color w:val="231F20"/>
          <w:spacing w:val="-5"/>
          <w:sz w:val="18"/>
          <w:szCs w:val="18"/>
        </w:rPr>
        <w:t xml:space="preserve">Year!” </w:t>
      </w:r>
      <w:hyperlink r:id="rId1">
        <w:r w:rsidRPr="00E85341">
          <w:rPr>
            <w:i/>
            <w:color w:val="231F20"/>
            <w:sz w:val="18"/>
            <w:szCs w:val="18"/>
          </w:rPr>
          <w:t>http://managementbuckets.com/workshops</w:t>
        </w:r>
        <w:r w:rsidRPr="00E85341">
          <w:rPr>
            <w:color w:val="231F20"/>
            <w:sz w:val="18"/>
            <w:szCs w:val="18"/>
          </w:rPr>
          <w:t>.</w:t>
        </w:r>
      </w:hyperlink>
    </w:p>
  </w:footnote>
  <w:footnote w:id="2">
    <w:p w:rsidR="00252697" w:rsidRDefault="0025269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41500">
        <w:rPr>
          <w:color w:val="231F20"/>
          <w:sz w:val="18"/>
          <w:szCs w:val="21"/>
        </w:rPr>
        <w:t xml:space="preserve">Read Chapter 10, “The Hoopla! Bucket” in John Pearson, </w:t>
      </w:r>
      <w:r w:rsidRPr="00A41500">
        <w:rPr>
          <w:i/>
          <w:color w:val="231F20"/>
          <w:sz w:val="18"/>
          <w:szCs w:val="21"/>
        </w:rPr>
        <w:t xml:space="preserve">Mastering the Management Buckets: 20 Critical Competencies for Leading Your Business or Nonprofit </w:t>
      </w:r>
      <w:r w:rsidRPr="00A41500">
        <w:rPr>
          <w:color w:val="231F20"/>
          <w:sz w:val="18"/>
          <w:szCs w:val="21"/>
        </w:rPr>
        <w:t xml:space="preserve">(Ventura, CA: </w:t>
      </w:r>
      <w:proofErr w:type="gramStart"/>
      <w:r w:rsidRPr="00A41500">
        <w:rPr>
          <w:color w:val="231F20"/>
          <w:sz w:val="18"/>
          <w:szCs w:val="21"/>
        </w:rPr>
        <w:t>Regal ,</w:t>
      </w:r>
      <w:proofErr w:type="gramEnd"/>
      <w:r w:rsidRPr="00A41500">
        <w:rPr>
          <w:color w:val="231F20"/>
          <w:sz w:val="18"/>
          <w:szCs w:val="21"/>
        </w:rPr>
        <w:t xml:space="preserve"> 2008).</w:t>
      </w:r>
    </w:p>
  </w:footnote>
  <w:footnote w:id="3">
    <w:p w:rsidR="00BC0CCD" w:rsidRDefault="00BC0CC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272FF">
        <w:rPr>
          <w:color w:val="231F20"/>
          <w:sz w:val="18"/>
          <w:szCs w:val="21"/>
        </w:rPr>
        <w:t xml:space="preserve">Pearson, </w:t>
      </w:r>
      <w:r w:rsidRPr="00A272FF">
        <w:rPr>
          <w:i/>
          <w:color w:val="231F20"/>
          <w:sz w:val="18"/>
          <w:szCs w:val="21"/>
        </w:rPr>
        <w:t>Mastering the Management Buckets</w:t>
      </w:r>
      <w:r w:rsidRPr="00A272FF">
        <w:rPr>
          <w:color w:val="231F20"/>
          <w:sz w:val="18"/>
          <w:szCs w:val="21"/>
        </w:rPr>
        <w:t>, 143–55.</w:t>
      </w:r>
    </w:p>
  </w:footnote>
  <w:footnote w:id="4">
    <w:p w:rsidR="00BC0CCD" w:rsidRDefault="00BC0CC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272FF">
        <w:rPr>
          <w:color w:val="231F20"/>
          <w:sz w:val="18"/>
          <w:szCs w:val="21"/>
        </w:rPr>
        <w:t xml:space="preserve">Patrick Lencioni, </w:t>
      </w:r>
      <w:r w:rsidRPr="00A272FF">
        <w:rPr>
          <w:i/>
          <w:color w:val="231F20"/>
          <w:sz w:val="18"/>
          <w:szCs w:val="21"/>
        </w:rPr>
        <w:t xml:space="preserve">Death by Meeting: A Leadership Fable . . . About Solving the Most Painful Problem in Business </w:t>
      </w:r>
      <w:r w:rsidRPr="00A272FF">
        <w:rPr>
          <w:color w:val="231F20"/>
          <w:sz w:val="18"/>
          <w:szCs w:val="21"/>
        </w:rPr>
        <w:t>(San Francisco: Jossey-Bass, 2004), 249.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FCE" w:rsidRDefault="00634010" w:rsidP="00634010">
    <w:pPr>
      <w:pStyle w:val="TableParagraph"/>
      <w:spacing w:before="51"/>
      <w:ind w:left="20"/>
      <w:jc w:val="center"/>
    </w:pPr>
    <w:r w:rsidRPr="00AB5FCE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A08DB41" wp14:editId="00D018BF">
              <wp:simplePos x="0" y="0"/>
              <wp:positionH relativeFrom="margin">
                <wp:posOffset>-39370</wp:posOffset>
              </wp:positionH>
              <wp:positionV relativeFrom="page">
                <wp:posOffset>628015</wp:posOffset>
              </wp:positionV>
              <wp:extent cx="6858000" cy="0"/>
              <wp:effectExtent l="0" t="0" r="12700" b="12700"/>
              <wp:wrapNone/>
              <wp:docPr id="59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3959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C3EA77" id="Line 1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1pt,49.45pt" to="536.9pt,4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" strokecolor="#939598" strokeweight=".5pt">
              <o:lock v:ext="edit" shapetype="f"/>
              <w10:wrap anchorx="margin" anchory="page"/>
            </v:line>
          </w:pict>
        </mc:Fallback>
      </mc:AlternateContent>
    </w:r>
    <w:r>
      <w:rPr>
        <w:color w:val="636466"/>
        <w:spacing w:val="-3"/>
      </w:rPr>
      <w:t xml:space="preserve">TOOL </w:t>
    </w:r>
    <w:r>
      <w:rPr>
        <w:color w:val="636466"/>
      </w:rPr>
      <w:t>#</w:t>
    </w:r>
    <w:r w:rsidR="00E85341">
      <w:rPr>
        <w:color w:val="636466"/>
      </w:rPr>
      <w:t>14</w:t>
    </w:r>
    <w:r>
      <w:rPr>
        <w:color w:val="636466"/>
      </w:rPr>
      <w:t xml:space="preserve">: </w:t>
    </w:r>
    <w:r w:rsidR="00E85341">
      <w:rPr>
        <w:color w:val="636466"/>
      </w:rPr>
      <w:t>A Strategic Plan Task Force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C2DE7"/>
    <w:multiLevelType w:val="hybridMultilevel"/>
    <w:tmpl w:val="6DB64874"/>
    <w:lvl w:ilvl="0" w:tplc="DDE4F626">
      <w:numFmt w:val="bullet"/>
      <w:lvlText w:val="❑"/>
      <w:lvlJc w:val="left"/>
      <w:pPr>
        <w:ind w:left="471" w:hanging="355"/>
      </w:pPr>
      <w:rPr>
        <w:rFonts w:ascii="MS PMincho" w:eastAsia="MS PMincho" w:hAnsi="MS PMincho" w:cs="MS PMincho" w:hint="default"/>
        <w:color w:val="231F20"/>
        <w:spacing w:val="-33"/>
        <w:w w:val="100"/>
        <w:sz w:val="22"/>
        <w:szCs w:val="22"/>
      </w:rPr>
    </w:lvl>
    <w:lvl w:ilvl="1" w:tplc="925086B6">
      <w:numFmt w:val="bullet"/>
      <w:lvlText w:val="•"/>
      <w:lvlJc w:val="left"/>
      <w:pPr>
        <w:ind w:left="999" w:hanging="355"/>
      </w:pPr>
      <w:rPr>
        <w:rFonts w:hint="default"/>
      </w:rPr>
    </w:lvl>
    <w:lvl w:ilvl="2" w:tplc="61CA1F80">
      <w:numFmt w:val="bullet"/>
      <w:lvlText w:val="•"/>
      <w:lvlJc w:val="left"/>
      <w:pPr>
        <w:ind w:left="1518" w:hanging="355"/>
      </w:pPr>
      <w:rPr>
        <w:rFonts w:hint="default"/>
      </w:rPr>
    </w:lvl>
    <w:lvl w:ilvl="3" w:tplc="C77EBCB8">
      <w:numFmt w:val="bullet"/>
      <w:lvlText w:val="•"/>
      <w:lvlJc w:val="left"/>
      <w:pPr>
        <w:ind w:left="2037" w:hanging="355"/>
      </w:pPr>
      <w:rPr>
        <w:rFonts w:hint="default"/>
      </w:rPr>
    </w:lvl>
    <w:lvl w:ilvl="4" w:tplc="5E1E294C">
      <w:numFmt w:val="bullet"/>
      <w:lvlText w:val="•"/>
      <w:lvlJc w:val="left"/>
      <w:pPr>
        <w:ind w:left="2556" w:hanging="355"/>
      </w:pPr>
      <w:rPr>
        <w:rFonts w:hint="default"/>
      </w:rPr>
    </w:lvl>
    <w:lvl w:ilvl="5" w:tplc="BC6AB522">
      <w:numFmt w:val="bullet"/>
      <w:lvlText w:val="•"/>
      <w:lvlJc w:val="left"/>
      <w:pPr>
        <w:ind w:left="3075" w:hanging="355"/>
      </w:pPr>
      <w:rPr>
        <w:rFonts w:hint="default"/>
      </w:rPr>
    </w:lvl>
    <w:lvl w:ilvl="6" w:tplc="70864ED2">
      <w:numFmt w:val="bullet"/>
      <w:lvlText w:val="•"/>
      <w:lvlJc w:val="left"/>
      <w:pPr>
        <w:ind w:left="3594" w:hanging="355"/>
      </w:pPr>
      <w:rPr>
        <w:rFonts w:hint="default"/>
      </w:rPr>
    </w:lvl>
    <w:lvl w:ilvl="7" w:tplc="1FAA29EA">
      <w:numFmt w:val="bullet"/>
      <w:lvlText w:val="•"/>
      <w:lvlJc w:val="left"/>
      <w:pPr>
        <w:ind w:left="4113" w:hanging="355"/>
      </w:pPr>
      <w:rPr>
        <w:rFonts w:hint="default"/>
      </w:rPr>
    </w:lvl>
    <w:lvl w:ilvl="8" w:tplc="697414FE">
      <w:numFmt w:val="bullet"/>
      <w:lvlText w:val="•"/>
      <w:lvlJc w:val="left"/>
      <w:pPr>
        <w:ind w:left="4632" w:hanging="355"/>
      </w:pPr>
      <w:rPr>
        <w:rFonts w:hint="default"/>
      </w:rPr>
    </w:lvl>
  </w:abstractNum>
  <w:abstractNum w:abstractNumId="1" w15:restartNumberingAfterBreak="0">
    <w:nsid w:val="0D49607D"/>
    <w:multiLevelType w:val="hybridMultilevel"/>
    <w:tmpl w:val="EC88D448"/>
    <w:lvl w:ilvl="0" w:tplc="5576F27C">
      <w:numFmt w:val="bullet"/>
      <w:lvlText w:val="❑"/>
      <w:lvlJc w:val="left"/>
      <w:pPr>
        <w:ind w:left="1020" w:hanging="360"/>
      </w:pPr>
      <w:rPr>
        <w:rFonts w:ascii="MS PMincho" w:eastAsia="MS PMincho" w:hAnsi="MS PMincho" w:cs="MS PMincho" w:hint="default"/>
        <w:color w:val="231F20"/>
        <w:spacing w:val="-27"/>
        <w:w w:val="100"/>
        <w:sz w:val="22"/>
        <w:szCs w:val="22"/>
      </w:rPr>
    </w:lvl>
    <w:lvl w:ilvl="1" w:tplc="0AC68AF6">
      <w:numFmt w:val="bullet"/>
      <w:lvlText w:val="•"/>
      <w:lvlJc w:val="left"/>
      <w:pPr>
        <w:ind w:left="2020" w:hanging="360"/>
      </w:pPr>
      <w:rPr>
        <w:rFonts w:hint="default"/>
      </w:rPr>
    </w:lvl>
    <w:lvl w:ilvl="2" w:tplc="72BACE72">
      <w:numFmt w:val="bullet"/>
      <w:lvlText w:val="•"/>
      <w:lvlJc w:val="left"/>
      <w:pPr>
        <w:ind w:left="3020" w:hanging="360"/>
      </w:pPr>
      <w:rPr>
        <w:rFonts w:hint="default"/>
      </w:rPr>
    </w:lvl>
    <w:lvl w:ilvl="3" w:tplc="A2E48702">
      <w:numFmt w:val="bullet"/>
      <w:lvlText w:val="•"/>
      <w:lvlJc w:val="left"/>
      <w:pPr>
        <w:ind w:left="4020" w:hanging="360"/>
      </w:pPr>
      <w:rPr>
        <w:rFonts w:hint="default"/>
      </w:rPr>
    </w:lvl>
    <w:lvl w:ilvl="4" w:tplc="B78E5358">
      <w:numFmt w:val="bullet"/>
      <w:lvlText w:val="•"/>
      <w:lvlJc w:val="left"/>
      <w:pPr>
        <w:ind w:left="5020" w:hanging="360"/>
      </w:pPr>
      <w:rPr>
        <w:rFonts w:hint="default"/>
      </w:rPr>
    </w:lvl>
    <w:lvl w:ilvl="5" w:tplc="D2AE0DD8">
      <w:numFmt w:val="bullet"/>
      <w:lvlText w:val="•"/>
      <w:lvlJc w:val="left"/>
      <w:pPr>
        <w:ind w:left="6020" w:hanging="360"/>
      </w:pPr>
      <w:rPr>
        <w:rFonts w:hint="default"/>
      </w:rPr>
    </w:lvl>
    <w:lvl w:ilvl="6" w:tplc="8FC88A4E">
      <w:numFmt w:val="bullet"/>
      <w:lvlText w:val="•"/>
      <w:lvlJc w:val="left"/>
      <w:pPr>
        <w:ind w:left="7020" w:hanging="360"/>
      </w:pPr>
      <w:rPr>
        <w:rFonts w:hint="default"/>
      </w:rPr>
    </w:lvl>
    <w:lvl w:ilvl="7" w:tplc="47C819DE">
      <w:numFmt w:val="bullet"/>
      <w:lvlText w:val="•"/>
      <w:lvlJc w:val="left"/>
      <w:pPr>
        <w:ind w:left="8020" w:hanging="360"/>
      </w:pPr>
      <w:rPr>
        <w:rFonts w:hint="default"/>
      </w:rPr>
    </w:lvl>
    <w:lvl w:ilvl="8" w:tplc="C144C978">
      <w:numFmt w:val="bullet"/>
      <w:lvlText w:val="•"/>
      <w:lvlJc w:val="left"/>
      <w:pPr>
        <w:ind w:left="9020" w:hanging="360"/>
      </w:pPr>
      <w:rPr>
        <w:rFonts w:hint="default"/>
      </w:rPr>
    </w:lvl>
  </w:abstractNum>
  <w:abstractNum w:abstractNumId="2" w15:restartNumberingAfterBreak="0">
    <w:nsid w:val="1887365D"/>
    <w:multiLevelType w:val="hybridMultilevel"/>
    <w:tmpl w:val="7C427256"/>
    <w:lvl w:ilvl="0" w:tplc="E2FECB74">
      <w:numFmt w:val="bullet"/>
      <w:lvlText w:val="❑"/>
      <w:lvlJc w:val="left"/>
      <w:pPr>
        <w:ind w:left="377" w:hanging="288"/>
      </w:pPr>
      <w:rPr>
        <w:rFonts w:ascii="MS PMincho" w:eastAsia="MS PMincho" w:hAnsi="MS PMincho" w:cs="MS PMincho" w:hint="default"/>
        <w:color w:val="231F20"/>
        <w:spacing w:val="-25"/>
        <w:w w:val="100"/>
        <w:sz w:val="22"/>
        <w:szCs w:val="22"/>
      </w:rPr>
    </w:lvl>
    <w:lvl w:ilvl="1" w:tplc="BE4CE6EC">
      <w:numFmt w:val="bullet"/>
      <w:lvlText w:val="•"/>
      <w:lvlJc w:val="left"/>
      <w:pPr>
        <w:ind w:left="601" w:hanging="288"/>
      </w:pPr>
      <w:rPr>
        <w:rFonts w:hint="default"/>
      </w:rPr>
    </w:lvl>
    <w:lvl w:ilvl="2" w:tplc="8DBE50B2">
      <w:numFmt w:val="bullet"/>
      <w:lvlText w:val="•"/>
      <w:lvlJc w:val="left"/>
      <w:pPr>
        <w:ind w:left="823" w:hanging="288"/>
      </w:pPr>
      <w:rPr>
        <w:rFonts w:hint="default"/>
      </w:rPr>
    </w:lvl>
    <w:lvl w:ilvl="3" w:tplc="1DFEF15C">
      <w:numFmt w:val="bullet"/>
      <w:lvlText w:val="•"/>
      <w:lvlJc w:val="left"/>
      <w:pPr>
        <w:ind w:left="1044" w:hanging="288"/>
      </w:pPr>
      <w:rPr>
        <w:rFonts w:hint="default"/>
      </w:rPr>
    </w:lvl>
    <w:lvl w:ilvl="4" w:tplc="15F0F032">
      <w:numFmt w:val="bullet"/>
      <w:lvlText w:val="•"/>
      <w:lvlJc w:val="left"/>
      <w:pPr>
        <w:ind w:left="1266" w:hanging="288"/>
      </w:pPr>
      <w:rPr>
        <w:rFonts w:hint="default"/>
      </w:rPr>
    </w:lvl>
    <w:lvl w:ilvl="5" w:tplc="2CB0C4F8">
      <w:numFmt w:val="bullet"/>
      <w:lvlText w:val="•"/>
      <w:lvlJc w:val="left"/>
      <w:pPr>
        <w:ind w:left="1488" w:hanging="288"/>
      </w:pPr>
      <w:rPr>
        <w:rFonts w:hint="default"/>
      </w:rPr>
    </w:lvl>
    <w:lvl w:ilvl="6" w:tplc="102CEF6E">
      <w:numFmt w:val="bullet"/>
      <w:lvlText w:val="•"/>
      <w:lvlJc w:val="left"/>
      <w:pPr>
        <w:ind w:left="1709" w:hanging="288"/>
      </w:pPr>
      <w:rPr>
        <w:rFonts w:hint="default"/>
      </w:rPr>
    </w:lvl>
    <w:lvl w:ilvl="7" w:tplc="FEE66B3C">
      <w:numFmt w:val="bullet"/>
      <w:lvlText w:val="•"/>
      <w:lvlJc w:val="left"/>
      <w:pPr>
        <w:ind w:left="1931" w:hanging="288"/>
      </w:pPr>
      <w:rPr>
        <w:rFonts w:hint="default"/>
      </w:rPr>
    </w:lvl>
    <w:lvl w:ilvl="8" w:tplc="7E5E4124">
      <w:numFmt w:val="bullet"/>
      <w:lvlText w:val="•"/>
      <w:lvlJc w:val="left"/>
      <w:pPr>
        <w:ind w:left="2152" w:hanging="288"/>
      </w:pPr>
      <w:rPr>
        <w:rFonts w:hint="default"/>
      </w:rPr>
    </w:lvl>
  </w:abstractNum>
  <w:abstractNum w:abstractNumId="3" w15:restartNumberingAfterBreak="0">
    <w:nsid w:val="188A0BEE"/>
    <w:multiLevelType w:val="hybridMultilevel"/>
    <w:tmpl w:val="C8865A0E"/>
    <w:lvl w:ilvl="0" w:tplc="4634CF20">
      <w:numFmt w:val="bullet"/>
      <w:lvlText w:val="❑"/>
      <w:lvlJc w:val="left"/>
      <w:pPr>
        <w:ind w:left="469" w:hanging="355"/>
      </w:pPr>
      <w:rPr>
        <w:rFonts w:ascii="MS PMincho" w:eastAsia="MS PMincho" w:hAnsi="MS PMincho" w:cs="MS PMincho" w:hint="default"/>
        <w:color w:val="231F20"/>
        <w:spacing w:val="-23"/>
        <w:w w:val="100"/>
        <w:sz w:val="22"/>
        <w:szCs w:val="22"/>
      </w:rPr>
    </w:lvl>
    <w:lvl w:ilvl="1" w:tplc="95346A80">
      <w:numFmt w:val="bullet"/>
      <w:lvlText w:val="•"/>
      <w:lvlJc w:val="left"/>
      <w:pPr>
        <w:ind w:left="981" w:hanging="355"/>
      </w:pPr>
      <w:rPr>
        <w:rFonts w:hint="default"/>
      </w:rPr>
    </w:lvl>
    <w:lvl w:ilvl="2" w:tplc="19AACE92">
      <w:numFmt w:val="bullet"/>
      <w:lvlText w:val="•"/>
      <w:lvlJc w:val="left"/>
      <w:pPr>
        <w:ind w:left="1502" w:hanging="355"/>
      </w:pPr>
      <w:rPr>
        <w:rFonts w:hint="default"/>
      </w:rPr>
    </w:lvl>
    <w:lvl w:ilvl="3" w:tplc="3CD89C9C">
      <w:numFmt w:val="bullet"/>
      <w:lvlText w:val="•"/>
      <w:lvlJc w:val="left"/>
      <w:pPr>
        <w:ind w:left="2023" w:hanging="355"/>
      </w:pPr>
      <w:rPr>
        <w:rFonts w:hint="default"/>
      </w:rPr>
    </w:lvl>
    <w:lvl w:ilvl="4" w:tplc="9B9A097A">
      <w:numFmt w:val="bullet"/>
      <w:lvlText w:val="•"/>
      <w:lvlJc w:val="left"/>
      <w:pPr>
        <w:ind w:left="2544" w:hanging="355"/>
      </w:pPr>
      <w:rPr>
        <w:rFonts w:hint="default"/>
      </w:rPr>
    </w:lvl>
    <w:lvl w:ilvl="5" w:tplc="FE407C22">
      <w:numFmt w:val="bullet"/>
      <w:lvlText w:val="•"/>
      <w:lvlJc w:val="left"/>
      <w:pPr>
        <w:ind w:left="3065" w:hanging="355"/>
      </w:pPr>
      <w:rPr>
        <w:rFonts w:hint="default"/>
      </w:rPr>
    </w:lvl>
    <w:lvl w:ilvl="6" w:tplc="81A657B6">
      <w:numFmt w:val="bullet"/>
      <w:lvlText w:val="•"/>
      <w:lvlJc w:val="left"/>
      <w:pPr>
        <w:ind w:left="3586" w:hanging="355"/>
      </w:pPr>
      <w:rPr>
        <w:rFonts w:hint="default"/>
      </w:rPr>
    </w:lvl>
    <w:lvl w:ilvl="7" w:tplc="407C451E">
      <w:numFmt w:val="bullet"/>
      <w:lvlText w:val="•"/>
      <w:lvlJc w:val="left"/>
      <w:pPr>
        <w:ind w:left="4107" w:hanging="355"/>
      </w:pPr>
      <w:rPr>
        <w:rFonts w:hint="default"/>
      </w:rPr>
    </w:lvl>
    <w:lvl w:ilvl="8" w:tplc="075461D2">
      <w:numFmt w:val="bullet"/>
      <w:lvlText w:val="•"/>
      <w:lvlJc w:val="left"/>
      <w:pPr>
        <w:ind w:left="4628" w:hanging="355"/>
      </w:pPr>
      <w:rPr>
        <w:rFonts w:hint="default"/>
      </w:rPr>
    </w:lvl>
  </w:abstractNum>
  <w:abstractNum w:abstractNumId="4" w15:restartNumberingAfterBreak="0">
    <w:nsid w:val="22E73A92"/>
    <w:multiLevelType w:val="hybridMultilevel"/>
    <w:tmpl w:val="853CC6CC"/>
    <w:lvl w:ilvl="0" w:tplc="067C2250">
      <w:numFmt w:val="bullet"/>
      <w:lvlText w:val="❑"/>
      <w:lvlJc w:val="left"/>
      <w:pPr>
        <w:ind w:left="377" w:hanging="288"/>
      </w:pPr>
      <w:rPr>
        <w:rFonts w:ascii="MS PMincho" w:eastAsia="MS PMincho" w:hAnsi="MS PMincho" w:cs="MS PMincho" w:hint="default"/>
        <w:color w:val="231F20"/>
        <w:spacing w:val="-25"/>
        <w:w w:val="100"/>
        <w:sz w:val="22"/>
        <w:szCs w:val="22"/>
      </w:rPr>
    </w:lvl>
    <w:lvl w:ilvl="1" w:tplc="9D44CE42">
      <w:numFmt w:val="bullet"/>
      <w:lvlText w:val="•"/>
      <w:lvlJc w:val="left"/>
      <w:pPr>
        <w:ind w:left="601" w:hanging="288"/>
      </w:pPr>
      <w:rPr>
        <w:rFonts w:hint="default"/>
      </w:rPr>
    </w:lvl>
    <w:lvl w:ilvl="2" w:tplc="4A56423C">
      <w:numFmt w:val="bullet"/>
      <w:lvlText w:val="•"/>
      <w:lvlJc w:val="left"/>
      <w:pPr>
        <w:ind w:left="823" w:hanging="288"/>
      </w:pPr>
      <w:rPr>
        <w:rFonts w:hint="default"/>
      </w:rPr>
    </w:lvl>
    <w:lvl w:ilvl="3" w:tplc="484E4514">
      <w:numFmt w:val="bullet"/>
      <w:lvlText w:val="•"/>
      <w:lvlJc w:val="left"/>
      <w:pPr>
        <w:ind w:left="1044" w:hanging="288"/>
      </w:pPr>
      <w:rPr>
        <w:rFonts w:hint="default"/>
      </w:rPr>
    </w:lvl>
    <w:lvl w:ilvl="4" w:tplc="9492440A">
      <w:numFmt w:val="bullet"/>
      <w:lvlText w:val="•"/>
      <w:lvlJc w:val="left"/>
      <w:pPr>
        <w:ind w:left="1266" w:hanging="288"/>
      </w:pPr>
      <w:rPr>
        <w:rFonts w:hint="default"/>
      </w:rPr>
    </w:lvl>
    <w:lvl w:ilvl="5" w:tplc="7FFA2058">
      <w:numFmt w:val="bullet"/>
      <w:lvlText w:val="•"/>
      <w:lvlJc w:val="left"/>
      <w:pPr>
        <w:ind w:left="1488" w:hanging="288"/>
      </w:pPr>
      <w:rPr>
        <w:rFonts w:hint="default"/>
      </w:rPr>
    </w:lvl>
    <w:lvl w:ilvl="6" w:tplc="4ABC5B36">
      <w:numFmt w:val="bullet"/>
      <w:lvlText w:val="•"/>
      <w:lvlJc w:val="left"/>
      <w:pPr>
        <w:ind w:left="1709" w:hanging="288"/>
      </w:pPr>
      <w:rPr>
        <w:rFonts w:hint="default"/>
      </w:rPr>
    </w:lvl>
    <w:lvl w:ilvl="7" w:tplc="AF5270BC">
      <w:numFmt w:val="bullet"/>
      <w:lvlText w:val="•"/>
      <w:lvlJc w:val="left"/>
      <w:pPr>
        <w:ind w:left="1931" w:hanging="288"/>
      </w:pPr>
      <w:rPr>
        <w:rFonts w:hint="default"/>
      </w:rPr>
    </w:lvl>
    <w:lvl w:ilvl="8" w:tplc="63320C46">
      <w:numFmt w:val="bullet"/>
      <w:lvlText w:val="•"/>
      <w:lvlJc w:val="left"/>
      <w:pPr>
        <w:ind w:left="2152" w:hanging="288"/>
      </w:pPr>
      <w:rPr>
        <w:rFonts w:hint="default"/>
      </w:rPr>
    </w:lvl>
  </w:abstractNum>
  <w:abstractNum w:abstractNumId="5" w15:restartNumberingAfterBreak="0">
    <w:nsid w:val="339343D2"/>
    <w:multiLevelType w:val="hybridMultilevel"/>
    <w:tmpl w:val="47D29A52"/>
    <w:lvl w:ilvl="0" w:tplc="CA58226C">
      <w:numFmt w:val="bullet"/>
      <w:lvlText w:val="❑"/>
      <w:lvlJc w:val="left"/>
      <w:pPr>
        <w:ind w:left="845" w:hanging="366"/>
      </w:pPr>
      <w:rPr>
        <w:rFonts w:ascii="MS PMincho" w:eastAsia="MS PMincho" w:hAnsi="MS PMincho" w:cs="MS PMincho" w:hint="default"/>
        <w:color w:val="325A8B"/>
        <w:w w:val="100"/>
        <w:sz w:val="26"/>
        <w:szCs w:val="26"/>
      </w:rPr>
    </w:lvl>
    <w:lvl w:ilvl="1" w:tplc="EE3AE708">
      <w:numFmt w:val="bullet"/>
      <w:lvlText w:val="•"/>
      <w:lvlJc w:val="left"/>
      <w:pPr>
        <w:ind w:left="3260" w:hanging="366"/>
      </w:pPr>
      <w:rPr>
        <w:rFonts w:hint="default"/>
      </w:rPr>
    </w:lvl>
    <w:lvl w:ilvl="2" w:tplc="CDCEE12E">
      <w:numFmt w:val="bullet"/>
      <w:lvlText w:val="•"/>
      <w:lvlJc w:val="left"/>
      <w:pPr>
        <w:ind w:left="4122" w:hanging="366"/>
      </w:pPr>
      <w:rPr>
        <w:rFonts w:hint="default"/>
      </w:rPr>
    </w:lvl>
    <w:lvl w:ilvl="3" w:tplc="48DA5CE8">
      <w:numFmt w:val="bullet"/>
      <w:lvlText w:val="•"/>
      <w:lvlJc w:val="left"/>
      <w:pPr>
        <w:ind w:left="4984" w:hanging="366"/>
      </w:pPr>
      <w:rPr>
        <w:rFonts w:hint="default"/>
      </w:rPr>
    </w:lvl>
    <w:lvl w:ilvl="4" w:tplc="87789DDC">
      <w:numFmt w:val="bullet"/>
      <w:lvlText w:val="•"/>
      <w:lvlJc w:val="left"/>
      <w:pPr>
        <w:ind w:left="5846" w:hanging="366"/>
      </w:pPr>
      <w:rPr>
        <w:rFonts w:hint="default"/>
      </w:rPr>
    </w:lvl>
    <w:lvl w:ilvl="5" w:tplc="A72AA9E4">
      <w:numFmt w:val="bullet"/>
      <w:lvlText w:val="•"/>
      <w:lvlJc w:val="left"/>
      <w:pPr>
        <w:ind w:left="6708" w:hanging="366"/>
      </w:pPr>
      <w:rPr>
        <w:rFonts w:hint="default"/>
      </w:rPr>
    </w:lvl>
    <w:lvl w:ilvl="6" w:tplc="24123286">
      <w:numFmt w:val="bullet"/>
      <w:lvlText w:val="•"/>
      <w:lvlJc w:val="left"/>
      <w:pPr>
        <w:ind w:left="7571" w:hanging="366"/>
      </w:pPr>
      <w:rPr>
        <w:rFonts w:hint="default"/>
      </w:rPr>
    </w:lvl>
    <w:lvl w:ilvl="7" w:tplc="8A6CE256">
      <w:numFmt w:val="bullet"/>
      <w:lvlText w:val="•"/>
      <w:lvlJc w:val="left"/>
      <w:pPr>
        <w:ind w:left="8433" w:hanging="366"/>
      </w:pPr>
      <w:rPr>
        <w:rFonts w:hint="default"/>
      </w:rPr>
    </w:lvl>
    <w:lvl w:ilvl="8" w:tplc="A15482C8">
      <w:numFmt w:val="bullet"/>
      <w:lvlText w:val="•"/>
      <w:lvlJc w:val="left"/>
      <w:pPr>
        <w:ind w:left="9295" w:hanging="366"/>
      </w:pPr>
      <w:rPr>
        <w:rFonts w:hint="default"/>
      </w:rPr>
    </w:lvl>
  </w:abstractNum>
  <w:abstractNum w:abstractNumId="6" w15:restartNumberingAfterBreak="0">
    <w:nsid w:val="384B44FC"/>
    <w:multiLevelType w:val="hybridMultilevel"/>
    <w:tmpl w:val="80B40A42"/>
    <w:lvl w:ilvl="0" w:tplc="C4BCE74A">
      <w:numFmt w:val="bullet"/>
      <w:lvlText w:val="❑"/>
      <w:lvlJc w:val="left"/>
      <w:pPr>
        <w:ind w:left="565" w:hanging="393"/>
      </w:pPr>
      <w:rPr>
        <w:rFonts w:ascii="MS PMincho" w:eastAsia="MS PMincho" w:hAnsi="MS PMincho" w:cs="MS PMincho" w:hint="default"/>
        <w:color w:val="231F20"/>
        <w:spacing w:val="-29"/>
        <w:w w:val="100"/>
        <w:sz w:val="22"/>
        <w:szCs w:val="22"/>
      </w:rPr>
    </w:lvl>
    <w:lvl w:ilvl="1" w:tplc="990C0886">
      <w:numFmt w:val="bullet"/>
      <w:lvlText w:val="•"/>
      <w:lvlJc w:val="left"/>
      <w:pPr>
        <w:ind w:left="1487" w:hanging="393"/>
      </w:pPr>
      <w:rPr>
        <w:rFonts w:hint="default"/>
      </w:rPr>
    </w:lvl>
    <w:lvl w:ilvl="2" w:tplc="7A103358">
      <w:numFmt w:val="bullet"/>
      <w:lvlText w:val="•"/>
      <w:lvlJc w:val="left"/>
      <w:pPr>
        <w:ind w:left="2414" w:hanging="393"/>
      </w:pPr>
      <w:rPr>
        <w:rFonts w:hint="default"/>
      </w:rPr>
    </w:lvl>
    <w:lvl w:ilvl="3" w:tplc="48B83484">
      <w:numFmt w:val="bullet"/>
      <w:lvlText w:val="•"/>
      <w:lvlJc w:val="left"/>
      <w:pPr>
        <w:ind w:left="3342" w:hanging="393"/>
      </w:pPr>
      <w:rPr>
        <w:rFonts w:hint="default"/>
      </w:rPr>
    </w:lvl>
    <w:lvl w:ilvl="4" w:tplc="FA58CC58">
      <w:numFmt w:val="bullet"/>
      <w:lvlText w:val="•"/>
      <w:lvlJc w:val="left"/>
      <w:pPr>
        <w:ind w:left="4269" w:hanging="393"/>
      </w:pPr>
      <w:rPr>
        <w:rFonts w:hint="default"/>
      </w:rPr>
    </w:lvl>
    <w:lvl w:ilvl="5" w:tplc="0AD8663A">
      <w:numFmt w:val="bullet"/>
      <w:lvlText w:val="•"/>
      <w:lvlJc w:val="left"/>
      <w:pPr>
        <w:ind w:left="5196" w:hanging="393"/>
      </w:pPr>
      <w:rPr>
        <w:rFonts w:hint="default"/>
      </w:rPr>
    </w:lvl>
    <w:lvl w:ilvl="6" w:tplc="31D63F2C">
      <w:numFmt w:val="bullet"/>
      <w:lvlText w:val="•"/>
      <w:lvlJc w:val="left"/>
      <w:pPr>
        <w:ind w:left="6124" w:hanging="393"/>
      </w:pPr>
      <w:rPr>
        <w:rFonts w:hint="default"/>
      </w:rPr>
    </w:lvl>
    <w:lvl w:ilvl="7" w:tplc="C8A28608">
      <w:numFmt w:val="bullet"/>
      <w:lvlText w:val="•"/>
      <w:lvlJc w:val="left"/>
      <w:pPr>
        <w:ind w:left="7051" w:hanging="393"/>
      </w:pPr>
      <w:rPr>
        <w:rFonts w:hint="default"/>
      </w:rPr>
    </w:lvl>
    <w:lvl w:ilvl="8" w:tplc="65F4C400">
      <w:numFmt w:val="bullet"/>
      <w:lvlText w:val="•"/>
      <w:lvlJc w:val="left"/>
      <w:pPr>
        <w:ind w:left="7978" w:hanging="393"/>
      </w:pPr>
      <w:rPr>
        <w:rFonts w:hint="default"/>
      </w:rPr>
    </w:lvl>
  </w:abstractNum>
  <w:abstractNum w:abstractNumId="7" w15:restartNumberingAfterBreak="0">
    <w:nsid w:val="397D1E4E"/>
    <w:multiLevelType w:val="hybridMultilevel"/>
    <w:tmpl w:val="96801262"/>
    <w:lvl w:ilvl="0" w:tplc="80CEEE5C">
      <w:numFmt w:val="bullet"/>
      <w:lvlText w:val="❑"/>
      <w:lvlJc w:val="left"/>
      <w:pPr>
        <w:ind w:left="377" w:hanging="288"/>
      </w:pPr>
      <w:rPr>
        <w:rFonts w:ascii="MS PMincho" w:eastAsia="MS PMincho" w:hAnsi="MS PMincho" w:cs="MS PMincho" w:hint="default"/>
        <w:color w:val="231F20"/>
        <w:spacing w:val="-25"/>
        <w:w w:val="100"/>
        <w:sz w:val="22"/>
        <w:szCs w:val="22"/>
      </w:rPr>
    </w:lvl>
    <w:lvl w:ilvl="1" w:tplc="F3E6869C">
      <w:numFmt w:val="bullet"/>
      <w:lvlText w:val="•"/>
      <w:lvlJc w:val="left"/>
      <w:pPr>
        <w:ind w:left="601" w:hanging="288"/>
      </w:pPr>
      <w:rPr>
        <w:rFonts w:hint="default"/>
      </w:rPr>
    </w:lvl>
    <w:lvl w:ilvl="2" w:tplc="7512B4FC">
      <w:numFmt w:val="bullet"/>
      <w:lvlText w:val="•"/>
      <w:lvlJc w:val="left"/>
      <w:pPr>
        <w:ind w:left="823" w:hanging="288"/>
      </w:pPr>
      <w:rPr>
        <w:rFonts w:hint="default"/>
      </w:rPr>
    </w:lvl>
    <w:lvl w:ilvl="3" w:tplc="9C2846E2">
      <w:numFmt w:val="bullet"/>
      <w:lvlText w:val="•"/>
      <w:lvlJc w:val="left"/>
      <w:pPr>
        <w:ind w:left="1044" w:hanging="288"/>
      </w:pPr>
      <w:rPr>
        <w:rFonts w:hint="default"/>
      </w:rPr>
    </w:lvl>
    <w:lvl w:ilvl="4" w:tplc="9EE687EC">
      <w:numFmt w:val="bullet"/>
      <w:lvlText w:val="•"/>
      <w:lvlJc w:val="left"/>
      <w:pPr>
        <w:ind w:left="1266" w:hanging="288"/>
      </w:pPr>
      <w:rPr>
        <w:rFonts w:hint="default"/>
      </w:rPr>
    </w:lvl>
    <w:lvl w:ilvl="5" w:tplc="E5245D78">
      <w:numFmt w:val="bullet"/>
      <w:lvlText w:val="•"/>
      <w:lvlJc w:val="left"/>
      <w:pPr>
        <w:ind w:left="1488" w:hanging="288"/>
      </w:pPr>
      <w:rPr>
        <w:rFonts w:hint="default"/>
      </w:rPr>
    </w:lvl>
    <w:lvl w:ilvl="6" w:tplc="633A1BA8">
      <w:numFmt w:val="bullet"/>
      <w:lvlText w:val="•"/>
      <w:lvlJc w:val="left"/>
      <w:pPr>
        <w:ind w:left="1709" w:hanging="288"/>
      </w:pPr>
      <w:rPr>
        <w:rFonts w:hint="default"/>
      </w:rPr>
    </w:lvl>
    <w:lvl w:ilvl="7" w:tplc="51C44AA6">
      <w:numFmt w:val="bullet"/>
      <w:lvlText w:val="•"/>
      <w:lvlJc w:val="left"/>
      <w:pPr>
        <w:ind w:left="1931" w:hanging="288"/>
      </w:pPr>
      <w:rPr>
        <w:rFonts w:hint="default"/>
      </w:rPr>
    </w:lvl>
    <w:lvl w:ilvl="8" w:tplc="52F4EF6C">
      <w:numFmt w:val="bullet"/>
      <w:lvlText w:val="•"/>
      <w:lvlJc w:val="left"/>
      <w:pPr>
        <w:ind w:left="2152" w:hanging="288"/>
      </w:pPr>
      <w:rPr>
        <w:rFonts w:hint="default"/>
      </w:rPr>
    </w:lvl>
  </w:abstractNum>
  <w:abstractNum w:abstractNumId="8" w15:restartNumberingAfterBreak="0">
    <w:nsid w:val="57466223"/>
    <w:multiLevelType w:val="hybridMultilevel"/>
    <w:tmpl w:val="65B0A5EA"/>
    <w:lvl w:ilvl="0" w:tplc="A9BC1974">
      <w:numFmt w:val="bullet"/>
      <w:lvlText w:val="❑"/>
      <w:lvlJc w:val="left"/>
      <w:pPr>
        <w:ind w:left="469" w:hanging="355"/>
      </w:pPr>
      <w:rPr>
        <w:rFonts w:ascii="MS PMincho" w:eastAsia="MS PMincho" w:hAnsi="MS PMincho" w:cs="MS PMincho" w:hint="default"/>
        <w:color w:val="231F20"/>
        <w:spacing w:val="-9"/>
        <w:w w:val="100"/>
        <w:sz w:val="22"/>
        <w:szCs w:val="22"/>
      </w:rPr>
    </w:lvl>
    <w:lvl w:ilvl="1" w:tplc="FB2EE1C2">
      <w:numFmt w:val="bullet"/>
      <w:lvlText w:val="•"/>
      <w:lvlJc w:val="left"/>
      <w:pPr>
        <w:ind w:left="981" w:hanging="355"/>
      </w:pPr>
      <w:rPr>
        <w:rFonts w:hint="default"/>
      </w:rPr>
    </w:lvl>
    <w:lvl w:ilvl="2" w:tplc="7BC0FD12">
      <w:numFmt w:val="bullet"/>
      <w:lvlText w:val="•"/>
      <w:lvlJc w:val="left"/>
      <w:pPr>
        <w:ind w:left="1502" w:hanging="355"/>
      </w:pPr>
      <w:rPr>
        <w:rFonts w:hint="default"/>
      </w:rPr>
    </w:lvl>
    <w:lvl w:ilvl="3" w:tplc="60343018">
      <w:numFmt w:val="bullet"/>
      <w:lvlText w:val="•"/>
      <w:lvlJc w:val="left"/>
      <w:pPr>
        <w:ind w:left="2023" w:hanging="355"/>
      </w:pPr>
      <w:rPr>
        <w:rFonts w:hint="default"/>
      </w:rPr>
    </w:lvl>
    <w:lvl w:ilvl="4" w:tplc="64E878D8">
      <w:numFmt w:val="bullet"/>
      <w:lvlText w:val="•"/>
      <w:lvlJc w:val="left"/>
      <w:pPr>
        <w:ind w:left="2544" w:hanging="355"/>
      </w:pPr>
      <w:rPr>
        <w:rFonts w:hint="default"/>
      </w:rPr>
    </w:lvl>
    <w:lvl w:ilvl="5" w:tplc="572E0BB6">
      <w:numFmt w:val="bullet"/>
      <w:lvlText w:val="•"/>
      <w:lvlJc w:val="left"/>
      <w:pPr>
        <w:ind w:left="3065" w:hanging="355"/>
      </w:pPr>
      <w:rPr>
        <w:rFonts w:hint="default"/>
      </w:rPr>
    </w:lvl>
    <w:lvl w:ilvl="6" w:tplc="C62AEABE">
      <w:numFmt w:val="bullet"/>
      <w:lvlText w:val="•"/>
      <w:lvlJc w:val="left"/>
      <w:pPr>
        <w:ind w:left="3586" w:hanging="355"/>
      </w:pPr>
      <w:rPr>
        <w:rFonts w:hint="default"/>
      </w:rPr>
    </w:lvl>
    <w:lvl w:ilvl="7" w:tplc="FD02B970">
      <w:numFmt w:val="bullet"/>
      <w:lvlText w:val="•"/>
      <w:lvlJc w:val="left"/>
      <w:pPr>
        <w:ind w:left="4107" w:hanging="355"/>
      </w:pPr>
      <w:rPr>
        <w:rFonts w:hint="default"/>
      </w:rPr>
    </w:lvl>
    <w:lvl w:ilvl="8" w:tplc="B2528830">
      <w:numFmt w:val="bullet"/>
      <w:lvlText w:val="•"/>
      <w:lvlJc w:val="left"/>
      <w:pPr>
        <w:ind w:left="4628" w:hanging="355"/>
      </w:pPr>
      <w:rPr>
        <w:rFonts w:hint="default"/>
      </w:rPr>
    </w:lvl>
  </w:abstractNum>
  <w:abstractNum w:abstractNumId="9" w15:restartNumberingAfterBreak="0">
    <w:nsid w:val="5D444D35"/>
    <w:multiLevelType w:val="hybridMultilevel"/>
    <w:tmpl w:val="39807778"/>
    <w:lvl w:ilvl="0" w:tplc="DC1A8F8E">
      <w:numFmt w:val="bullet"/>
      <w:lvlText w:val="❑"/>
      <w:lvlJc w:val="left"/>
      <w:pPr>
        <w:ind w:left="377" w:hanging="288"/>
      </w:pPr>
      <w:rPr>
        <w:rFonts w:ascii="MS PMincho" w:eastAsia="MS PMincho" w:hAnsi="MS PMincho" w:cs="MS PMincho" w:hint="default"/>
        <w:color w:val="231F20"/>
        <w:spacing w:val="-25"/>
        <w:w w:val="100"/>
        <w:sz w:val="22"/>
        <w:szCs w:val="22"/>
      </w:rPr>
    </w:lvl>
    <w:lvl w:ilvl="1" w:tplc="BC407DE8">
      <w:numFmt w:val="bullet"/>
      <w:lvlText w:val="•"/>
      <w:lvlJc w:val="left"/>
      <w:pPr>
        <w:ind w:left="601" w:hanging="288"/>
      </w:pPr>
      <w:rPr>
        <w:rFonts w:hint="default"/>
      </w:rPr>
    </w:lvl>
    <w:lvl w:ilvl="2" w:tplc="C51EB956">
      <w:numFmt w:val="bullet"/>
      <w:lvlText w:val="•"/>
      <w:lvlJc w:val="left"/>
      <w:pPr>
        <w:ind w:left="823" w:hanging="288"/>
      </w:pPr>
      <w:rPr>
        <w:rFonts w:hint="default"/>
      </w:rPr>
    </w:lvl>
    <w:lvl w:ilvl="3" w:tplc="B35C8100">
      <w:numFmt w:val="bullet"/>
      <w:lvlText w:val="•"/>
      <w:lvlJc w:val="left"/>
      <w:pPr>
        <w:ind w:left="1044" w:hanging="288"/>
      </w:pPr>
      <w:rPr>
        <w:rFonts w:hint="default"/>
      </w:rPr>
    </w:lvl>
    <w:lvl w:ilvl="4" w:tplc="5EE88840">
      <w:numFmt w:val="bullet"/>
      <w:lvlText w:val="•"/>
      <w:lvlJc w:val="left"/>
      <w:pPr>
        <w:ind w:left="1266" w:hanging="288"/>
      </w:pPr>
      <w:rPr>
        <w:rFonts w:hint="default"/>
      </w:rPr>
    </w:lvl>
    <w:lvl w:ilvl="5" w:tplc="7DC08B52">
      <w:numFmt w:val="bullet"/>
      <w:lvlText w:val="•"/>
      <w:lvlJc w:val="left"/>
      <w:pPr>
        <w:ind w:left="1488" w:hanging="288"/>
      </w:pPr>
      <w:rPr>
        <w:rFonts w:hint="default"/>
      </w:rPr>
    </w:lvl>
    <w:lvl w:ilvl="6" w:tplc="348093DA">
      <w:numFmt w:val="bullet"/>
      <w:lvlText w:val="•"/>
      <w:lvlJc w:val="left"/>
      <w:pPr>
        <w:ind w:left="1709" w:hanging="288"/>
      </w:pPr>
      <w:rPr>
        <w:rFonts w:hint="default"/>
      </w:rPr>
    </w:lvl>
    <w:lvl w:ilvl="7" w:tplc="796801CC">
      <w:numFmt w:val="bullet"/>
      <w:lvlText w:val="•"/>
      <w:lvlJc w:val="left"/>
      <w:pPr>
        <w:ind w:left="1931" w:hanging="288"/>
      </w:pPr>
      <w:rPr>
        <w:rFonts w:hint="default"/>
      </w:rPr>
    </w:lvl>
    <w:lvl w:ilvl="8" w:tplc="62468C5E">
      <w:numFmt w:val="bullet"/>
      <w:lvlText w:val="•"/>
      <w:lvlJc w:val="left"/>
      <w:pPr>
        <w:ind w:left="2152" w:hanging="288"/>
      </w:pPr>
      <w:rPr>
        <w:rFonts w:hint="default"/>
      </w:rPr>
    </w:lvl>
  </w:abstractNum>
  <w:abstractNum w:abstractNumId="10" w15:restartNumberingAfterBreak="0">
    <w:nsid w:val="61E6107E"/>
    <w:multiLevelType w:val="hybridMultilevel"/>
    <w:tmpl w:val="E69481A2"/>
    <w:lvl w:ilvl="0" w:tplc="8A1E24C6">
      <w:numFmt w:val="bullet"/>
      <w:lvlText w:val="❑"/>
      <w:lvlJc w:val="left"/>
      <w:pPr>
        <w:ind w:left="377" w:hanging="288"/>
      </w:pPr>
      <w:rPr>
        <w:rFonts w:ascii="MS PMincho" w:eastAsia="MS PMincho" w:hAnsi="MS PMincho" w:cs="MS PMincho" w:hint="default"/>
        <w:color w:val="231F20"/>
        <w:spacing w:val="-25"/>
        <w:w w:val="100"/>
        <w:sz w:val="22"/>
        <w:szCs w:val="22"/>
      </w:rPr>
    </w:lvl>
    <w:lvl w:ilvl="1" w:tplc="3768D8D0">
      <w:numFmt w:val="bullet"/>
      <w:lvlText w:val="•"/>
      <w:lvlJc w:val="left"/>
      <w:pPr>
        <w:ind w:left="601" w:hanging="288"/>
      </w:pPr>
      <w:rPr>
        <w:rFonts w:hint="default"/>
      </w:rPr>
    </w:lvl>
    <w:lvl w:ilvl="2" w:tplc="52EC9F1A">
      <w:numFmt w:val="bullet"/>
      <w:lvlText w:val="•"/>
      <w:lvlJc w:val="left"/>
      <w:pPr>
        <w:ind w:left="823" w:hanging="288"/>
      </w:pPr>
      <w:rPr>
        <w:rFonts w:hint="default"/>
      </w:rPr>
    </w:lvl>
    <w:lvl w:ilvl="3" w:tplc="3C444908">
      <w:numFmt w:val="bullet"/>
      <w:lvlText w:val="•"/>
      <w:lvlJc w:val="left"/>
      <w:pPr>
        <w:ind w:left="1044" w:hanging="288"/>
      </w:pPr>
      <w:rPr>
        <w:rFonts w:hint="default"/>
      </w:rPr>
    </w:lvl>
    <w:lvl w:ilvl="4" w:tplc="1060ACB6">
      <w:numFmt w:val="bullet"/>
      <w:lvlText w:val="•"/>
      <w:lvlJc w:val="left"/>
      <w:pPr>
        <w:ind w:left="1266" w:hanging="288"/>
      </w:pPr>
      <w:rPr>
        <w:rFonts w:hint="default"/>
      </w:rPr>
    </w:lvl>
    <w:lvl w:ilvl="5" w:tplc="6FF209A2">
      <w:numFmt w:val="bullet"/>
      <w:lvlText w:val="•"/>
      <w:lvlJc w:val="left"/>
      <w:pPr>
        <w:ind w:left="1488" w:hanging="288"/>
      </w:pPr>
      <w:rPr>
        <w:rFonts w:hint="default"/>
      </w:rPr>
    </w:lvl>
    <w:lvl w:ilvl="6" w:tplc="D4D20DBC">
      <w:numFmt w:val="bullet"/>
      <w:lvlText w:val="•"/>
      <w:lvlJc w:val="left"/>
      <w:pPr>
        <w:ind w:left="1709" w:hanging="288"/>
      </w:pPr>
      <w:rPr>
        <w:rFonts w:hint="default"/>
      </w:rPr>
    </w:lvl>
    <w:lvl w:ilvl="7" w:tplc="60C6E5B2">
      <w:numFmt w:val="bullet"/>
      <w:lvlText w:val="•"/>
      <w:lvlJc w:val="left"/>
      <w:pPr>
        <w:ind w:left="1931" w:hanging="288"/>
      </w:pPr>
      <w:rPr>
        <w:rFonts w:hint="default"/>
      </w:rPr>
    </w:lvl>
    <w:lvl w:ilvl="8" w:tplc="7B1C46CA">
      <w:numFmt w:val="bullet"/>
      <w:lvlText w:val="•"/>
      <w:lvlJc w:val="left"/>
      <w:pPr>
        <w:ind w:left="2152" w:hanging="288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41"/>
    <w:rsid w:val="00024ED0"/>
    <w:rsid w:val="00084E58"/>
    <w:rsid w:val="00125590"/>
    <w:rsid w:val="00210CA5"/>
    <w:rsid w:val="00252697"/>
    <w:rsid w:val="00280696"/>
    <w:rsid w:val="003428F1"/>
    <w:rsid w:val="00362A7E"/>
    <w:rsid w:val="00374EAF"/>
    <w:rsid w:val="004108B3"/>
    <w:rsid w:val="004E5461"/>
    <w:rsid w:val="00530CC2"/>
    <w:rsid w:val="005A5F24"/>
    <w:rsid w:val="00634010"/>
    <w:rsid w:val="00641892"/>
    <w:rsid w:val="006950FC"/>
    <w:rsid w:val="006F2139"/>
    <w:rsid w:val="00737BAE"/>
    <w:rsid w:val="00803582"/>
    <w:rsid w:val="008518A3"/>
    <w:rsid w:val="009236D9"/>
    <w:rsid w:val="009E259A"/>
    <w:rsid w:val="00A453B6"/>
    <w:rsid w:val="00AB5FCE"/>
    <w:rsid w:val="00BA36E5"/>
    <w:rsid w:val="00BC0CCD"/>
    <w:rsid w:val="00C052E4"/>
    <w:rsid w:val="00CB208B"/>
    <w:rsid w:val="00D44D75"/>
    <w:rsid w:val="00D75639"/>
    <w:rsid w:val="00D85E0C"/>
    <w:rsid w:val="00E85341"/>
    <w:rsid w:val="00F4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9B6C5C-6D0B-6346-8301-DE28547E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5341"/>
    <w:rPr>
      <w:rFonts w:ascii="Helvetica" w:eastAsia="Helvetica LT" w:hAnsi="Helvetica" w:cs="Helvetica 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8A3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85341"/>
    <w:pPr>
      <w:ind w:left="480"/>
      <w:outlineLvl w:val="1"/>
    </w:pPr>
    <w:rPr>
      <w:rFonts w:ascii="Helvetica LT" w:hAnsi="Helvetica L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518A3"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sid w:val="008518A3"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35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3582"/>
    <w:rPr>
      <w:rFonts w:ascii="Helvetica LT" w:eastAsia="Helvetica LT" w:hAnsi="Helvetica LT" w:cs="Helvetica L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3582"/>
    <w:rPr>
      <w:vertAlign w:val="superscript"/>
    </w:rPr>
  </w:style>
  <w:style w:type="table" w:styleId="TableGrid">
    <w:name w:val="Table Grid"/>
    <w:basedOn w:val="TableNormal"/>
    <w:uiPriority w:val="39"/>
    <w:rsid w:val="00803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5F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FCE"/>
    <w:rPr>
      <w:rFonts w:ascii="Helvetica LT" w:eastAsia="Helvetica LT" w:hAnsi="Helvetica LT" w:cs="Helvetica LT"/>
    </w:rPr>
  </w:style>
  <w:style w:type="paragraph" w:styleId="Footer">
    <w:name w:val="footer"/>
    <w:basedOn w:val="Normal"/>
    <w:link w:val="FooterChar"/>
    <w:uiPriority w:val="99"/>
    <w:unhideWhenUsed/>
    <w:rsid w:val="00AB5F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FCE"/>
    <w:rPr>
      <w:rFonts w:ascii="Helvetica LT" w:eastAsia="Helvetica LT" w:hAnsi="Helvetica LT" w:cs="Helvetica LT"/>
    </w:rPr>
  </w:style>
  <w:style w:type="character" w:styleId="PageNumber">
    <w:name w:val="page number"/>
    <w:basedOn w:val="DefaultParagraphFont"/>
    <w:uiPriority w:val="99"/>
    <w:semiHidden/>
    <w:unhideWhenUsed/>
    <w:rsid w:val="00210CA5"/>
  </w:style>
  <w:style w:type="character" w:styleId="Hyperlink">
    <w:name w:val="Hyperlink"/>
    <w:basedOn w:val="DefaultParagraphFont"/>
    <w:uiPriority w:val="99"/>
    <w:unhideWhenUsed/>
    <w:rsid w:val="006F21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1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08B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518A3"/>
    <w:rPr>
      <w:rFonts w:ascii="Helvetica" w:eastAsiaTheme="majorEastAsia" w:hAnsi="Helvetic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85341"/>
    <w:rPr>
      <w:rFonts w:ascii="Helvetica LT" w:eastAsia="Helvetica LT" w:hAnsi="Helvetica LT" w:cs="Helvetica 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fa.org/ToolsAndTemplates/Tool_14_Rolling-3-Year-Strategic_Plan_Placemat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anagementbuckets.com/workshop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y/Documents/%20%20%20Book%20Projects/T&amp;T__Tools%20and%20Templates/T&amp;T%20Split/Template%20Template_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B2F38B-B2D0-4E40-AA25-F8A311AC5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Template_a.dotx</Template>
  <TotalTime>42</TotalTime>
  <Pages>5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Microsoft Office User</dc:creator>
  <cp:lastModifiedBy>Joy May</cp:lastModifiedBy>
  <cp:revision>4</cp:revision>
  <dcterms:created xsi:type="dcterms:W3CDTF">2019-09-06T13:32:00Z</dcterms:created>
  <dcterms:modified xsi:type="dcterms:W3CDTF">2019-09-11T22:05:00Z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QuarkXPress(R) 14.2</vt:lpwstr>
  </property>
  <property fmtid="{D5CDD505-2E9C-101B-9397-08002B2CF9AE}" pid="4" name="LastSaved">
    <vt:filetime>2019-08-21T00:00:00Z</vt:filetime>
  </property>
</Properties>
</file>