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FA1EC" w14:textId="644CD761" w:rsidR="00CF714B" w:rsidRPr="00CF714B" w:rsidRDefault="0060053F" w:rsidP="0060053F">
      <w:pPr>
        <w:tabs>
          <w:tab w:val="left" w:pos="10170"/>
        </w:tabs>
        <w:spacing w:before="142"/>
        <w:ind w:left="290"/>
        <w:rPr>
          <w:rFonts w:ascii="Helvetica" w:hAnsi="Helvetica"/>
          <w:b/>
          <w:sz w:val="24"/>
        </w:rPr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62336" behindDoc="1" locked="0" layoutInCell="1" allowOverlap="1" wp14:anchorId="18CB7968" wp14:editId="5ABB4B8E">
            <wp:simplePos x="0" y="0"/>
            <wp:positionH relativeFrom="column">
              <wp:posOffset>5602077</wp:posOffset>
            </wp:positionH>
            <wp:positionV relativeFrom="paragraph">
              <wp:posOffset>-93644</wp:posOffset>
            </wp:positionV>
            <wp:extent cx="1162050" cy="228600"/>
            <wp:effectExtent l="0" t="0" r="635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F714B" w:rsidRPr="00CF714B">
        <w:rPr>
          <w:rFonts w:ascii="Helvetica" w:hAnsi="Helvetica"/>
          <w:b/>
          <w:color w:val="325A8B"/>
          <w:sz w:val="24"/>
          <w:u w:val="single" w:color="231F20"/>
        </w:rPr>
        <w:t>POP</w:t>
      </w:r>
      <w:r w:rsidR="00CF714B" w:rsidRPr="00CF714B">
        <w:rPr>
          <w:rFonts w:ascii="Helvetica" w:hAnsi="Helvetica"/>
          <w:b/>
          <w:color w:val="325A8B"/>
          <w:spacing w:val="-10"/>
          <w:sz w:val="24"/>
          <w:u w:val="single" w:color="231F20"/>
        </w:rPr>
        <w:t xml:space="preserve"> </w:t>
      </w:r>
      <w:r w:rsidR="00CF714B" w:rsidRPr="00CF714B">
        <w:rPr>
          <w:rFonts w:ascii="Helvetica" w:hAnsi="Helvetica"/>
          <w:b/>
          <w:color w:val="325A8B"/>
          <w:sz w:val="24"/>
          <w:u w:val="single" w:color="231F20"/>
        </w:rPr>
        <w:t>QUIZ!</w:t>
      </w:r>
      <w:r w:rsidR="00CF714B" w:rsidRPr="00CF714B">
        <w:rPr>
          <w:rFonts w:ascii="Helvetica" w:hAnsi="Helvetica"/>
          <w:b/>
          <w:color w:val="325A8B"/>
          <w:spacing w:val="-21"/>
          <w:sz w:val="24"/>
          <w:u w:val="single" w:color="231F20"/>
        </w:rPr>
        <w:t xml:space="preserve"> </w:t>
      </w:r>
      <w:r w:rsidR="00CF714B" w:rsidRPr="00CF714B">
        <w:rPr>
          <w:rFonts w:ascii="Helvetica" w:hAnsi="Helvetica"/>
          <w:b/>
          <w:color w:val="325A8B"/>
          <w:sz w:val="24"/>
          <w:u w:val="single" w:color="231F20"/>
        </w:rPr>
        <w:t>The</w:t>
      </w:r>
      <w:r w:rsidR="00CF714B" w:rsidRPr="00CF714B">
        <w:rPr>
          <w:rFonts w:ascii="Helvetica" w:hAnsi="Helvetica"/>
          <w:b/>
          <w:color w:val="325A8B"/>
          <w:spacing w:val="-10"/>
          <w:sz w:val="24"/>
          <w:u w:val="single" w:color="231F20"/>
        </w:rPr>
        <w:t xml:space="preserve"> </w:t>
      </w:r>
      <w:r w:rsidR="00CF714B" w:rsidRPr="00CF714B">
        <w:rPr>
          <w:rFonts w:ascii="Helvetica" w:hAnsi="Helvetica"/>
          <w:b/>
          <w:color w:val="325A8B"/>
          <w:sz w:val="24"/>
          <w:u w:val="single" w:color="231F20"/>
        </w:rPr>
        <w:t>7</w:t>
      </w:r>
      <w:r w:rsidR="00CF714B" w:rsidRPr="00CF714B">
        <w:rPr>
          <w:rFonts w:ascii="Helvetica" w:hAnsi="Helvetica"/>
          <w:b/>
          <w:color w:val="325A8B"/>
          <w:spacing w:val="-10"/>
          <w:sz w:val="24"/>
          <w:u w:val="single" w:color="231F20"/>
        </w:rPr>
        <w:t xml:space="preserve"> </w:t>
      </w:r>
      <w:r w:rsidR="00CF714B" w:rsidRPr="00CF714B">
        <w:rPr>
          <w:rFonts w:ascii="Helvetica" w:hAnsi="Helvetica"/>
          <w:b/>
          <w:color w:val="325A8B"/>
          <w:sz w:val="24"/>
          <w:u w:val="single" w:color="231F20"/>
        </w:rPr>
        <w:t>Reasons</w:t>
      </w:r>
      <w:r w:rsidR="00CF714B" w:rsidRPr="00CF714B">
        <w:rPr>
          <w:rFonts w:ascii="Helvetica" w:hAnsi="Helvetica"/>
          <w:b/>
          <w:color w:val="325A8B"/>
          <w:spacing w:val="-18"/>
          <w:sz w:val="24"/>
          <w:u w:val="single" w:color="231F20"/>
        </w:rPr>
        <w:t xml:space="preserve"> </w:t>
      </w:r>
      <w:r w:rsidR="00CF714B" w:rsidRPr="00CF714B">
        <w:rPr>
          <w:rFonts w:ascii="Helvetica" w:hAnsi="Helvetica"/>
          <w:b/>
          <w:color w:val="325A8B"/>
          <w:spacing w:val="-4"/>
          <w:sz w:val="24"/>
          <w:u w:val="single" w:color="231F20"/>
        </w:rPr>
        <w:t>Why</w:t>
      </w:r>
      <w:r w:rsidR="00CF714B" w:rsidRPr="00CF714B">
        <w:rPr>
          <w:rFonts w:ascii="Helvetica" w:hAnsi="Helvetica"/>
          <w:b/>
          <w:color w:val="325A8B"/>
          <w:spacing w:val="-10"/>
          <w:sz w:val="24"/>
          <w:u w:val="single" w:color="231F20"/>
        </w:rPr>
        <w:t xml:space="preserve"> </w:t>
      </w:r>
      <w:r w:rsidR="00CF714B" w:rsidRPr="00CF714B">
        <w:rPr>
          <w:rFonts w:ascii="Helvetica" w:hAnsi="Helvetica"/>
          <w:b/>
          <w:color w:val="325A8B"/>
          <w:sz w:val="24"/>
          <w:u w:val="single" w:color="231F20"/>
        </w:rPr>
        <w:t>Strategic</w:t>
      </w:r>
      <w:r w:rsidR="00CF714B" w:rsidRPr="00CF714B">
        <w:rPr>
          <w:rFonts w:ascii="Helvetica" w:hAnsi="Helvetica"/>
          <w:b/>
          <w:color w:val="325A8B"/>
          <w:spacing w:val="-10"/>
          <w:sz w:val="24"/>
          <w:u w:val="single" w:color="231F20"/>
        </w:rPr>
        <w:t xml:space="preserve"> </w:t>
      </w:r>
      <w:r w:rsidR="00CF714B" w:rsidRPr="00CF714B">
        <w:rPr>
          <w:rFonts w:ascii="Helvetica" w:hAnsi="Helvetica"/>
          <w:b/>
          <w:color w:val="325A8B"/>
          <w:sz w:val="24"/>
          <w:u w:val="single" w:color="231F20"/>
        </w:rPr>
        <w:t>Plans</w:t>
      </w:r>
      <w:r w:rsidR="00CF714B" w:rsidRPr="00CF714B">
        <w:rPr>
          <w:rFonts w:ascii="Helvetica" w:hAnsi="Helvetica"/>
          <w:b/>
          <w:color w:val="325A8B"/>
          <w:spacing w:val="-10"/>
          <w:sz w:val="24"/>
          <w:u w:val="single" w:color="231F20"/>
        </w:rPr>
        <w:t xml:space="preserve"> </w:t>
      </w:r>
      <w:r w:rsidR="00CF714B" w:rsidRPr="00CF714B">
        <w:rPr>
          <w:rFonts w:ascii="Helvetica" w:hAnsi="Helvetica"/>
          <w:b/>
          <w:color w:val="325A8B"/>
          <w:spacing w:val="-5"/>
          <w:sz w:val="24"/>
          <w:u w:val="single" w:color="231F20"/>
        </w:rPr>
        <w:t>Fail</w:t>
      </w:r>
      <w:r w:rsidR="00CF714B" w:rsidRPr="00CF714B">
        <w:rPr>
          <w:rFonts w:ascii="Helvetica" w:hAnsi="Helvetica"/>
          <w:b/>
          <w:color w:val="325A8B"/>
          <w:spacing w:val="-5"/>
          <w:sz w:val="24"/>
          <w:u w:val="single" w:color="231F20"/>
        </w:rPr>
        <w:tab/>
      </w:r>
    </w:p>
    <w:p w14:paraId="025399FA" w14:textId="77777777" w:rsidR="00CF714B" w:rsidRDefault="00CF714B" w:rsidP="00CF714B">
      <w:pPr>
        <w:pStyle w:val="BodyText"/>
        <w:spacing w:before="1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4D894" wp14:editId="06BBE45C">
                <wp:simplePos x="0" y="0"/>
                <wp:positionH relativeFrom="page">
                  <wp:posOffset>4236560</wp:posOffset>
                </wp:positionH>
                <wp:positionV relativeFrom="paragraph">
                  <wp:posOffset>143510</wp:posOffset>
                </wp:positionV>
                <wp:extent cx="0" cy="1234379"/>
                <wp:effectExtent l="0" t="0" r="1270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23437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03AB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6pt,11.3pt" to="333.6pt,10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" strokecolor="#939598" strokeweight=".5pt">
                <o:lock v:ext="edit" shapetype="f"/>
                <w10:wrap anchorx="page"/>
              </v:line>
            </w:pict>
          </mc:Fallback>
        </mc:AlternateContent>
      </w:r>
    </w:p>
    <w:p w14:paraId="5C46CAFC" w14:textId="77777777" w:rsidR="00A73C96" w:rsidRDefault="00CF714B" w:rsidP="00DC6973">
      <w:pPr>
        <w:pStyle w:val="BodyText"/>
        <w:spacing w:line="314" w:lineRule="auto"/>
        <w:ind w:left="6210" w:right="250" w:hanging="270"/>
        <w:jc w:val="right"/>
        <w:rPr>
          <w:color w:val="231F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B7B4E05" wp14:editId="546CE6F6">
            <wp:simplePos x="0" y="0"/>
            <wp:positionH relativeFrom="page">
              <wp:posOffset>1348473</wp:posOffset>
            </wp:positionH>
            <wp:positionV relativeFrom="paragraph">
              <wp:posOffset>-73024</wp:posOffset>
            </wp:positionV>
            <wp:extent cx="1862620" cy="12409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620" cy="124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1 – Not our problem</w:t>
      </w:r>
    </w:p>
    <w:p w14:paraId="22E6041C" w14:textId="77777777" w:rsidR="00CF714B" w:rsidRDefault="00CF714B" w:rsidP="00DC6973">
      <w:pPr>
        <w:pStyle w:val="BodyText"/>
        <w:spacing w:line="314" w:lineRule="auto"/>
        <w:ind w:left="6210" w:right="250" w:hanging="270"/>
        <w:jc w:val="right"/>
      </w:pPr>
      <w:r>
        <w:rPr>
          <w:color w:val="231F20"/>
        </w:rPr>
        <w:t>2 – Might be our problem</w:t>
      </w:r>
    </w:p>
    <w:p w14:paraId="6D38797D" w14:textId="77777777" w:rsidR="00A73C96" w:rsidRDefault="00CF714B" w:rsidP="00DC6973">
      <w:pPr>
        <w:pStyle w:val="BodyText"/>
        <w:spacing w:before="2" w:line="314" w:lineRule="auto"/>
        <w:ind w:left="6210" w:right="250" w:hanging="270"/>
        <w:jc w:val="right"/>
        <w:rPr>
          <w:color w:val="231F20"/>
        </w:rPr>
      </w:pPr>
      <w:r>
        <w:rPr>
          <w:color w:val="231F20"/>
        </w:rPr>
        <w:t>3 – This is a minor problem</w:t>
      </w:r>
    </w:p>
    <w:p w14:paraId="2A99B004" w14:textId="77777777" w:rsidR="00A73C96" w:rsidRDefault="00CF714B" w:rsidP="00DC6973">
      <w:pPr>
        <w:pStyle w:val="BodyText"/>
        <w:spacing w:before="2" w:line="314" w:lineRule="auto"/>
        <w:ind w:left="6030" w:right="250" w:hanging="360"/>
        <w:jc w:val="right"/>
        <w:rPr>
          <w:color w:val="231F20"/>
        </w:rPr>
      </w:pPr>
      <w:r>
        <w:rPr>
          <w:color w:val="231F20"/>
        </w:rPr>
        <w:t>4 – Yikes! This is a major problem but fixable</w:t>
      </w:r>
    </w:p>
    <w:p w14:paraId="650249D1" w14:textId="77777777" w:rsidR="00CF714B" w:rsidRDefault="00CF714B" w:rsidP="00DC6973">
      <w:pPr>
        <w:pStyle w:val="BodyText"/>
        <w:spacing w:before="2" w:line="314" w:lineRule="auto"/>
        <w:ind w:left="6210" w:right="250" w:hanging="270"/>
        <w:jc w:val="right"/>
      </w:pPr>
      <w:r>
        <w:rPr>
          <w:color w:val="231F20"/>
        </w:rPr>
        <w:t>5 – We need a written plan to address this</w:t>
      </w:r>
    </w:p>
    <w:p w14:paraId="23D6B1E4" w14:textId="77777777" w:rsidR="00A453B6" w:rsidRDefault="00CF714B" w:rsidP="00CF714B">
      <w:pPr>
        <w:spacing w:before="3"/>
        <w:ind w:left="7920" w:firstLine="720"/>
        <w:rPr>
          <w:sz w:val="24"/>
        </w:rPr>
      </w:pPr>
      <w:r>
        <w:rPr>
          <w:rFonts w:ascii="Cambria" w:eastAsia="Cambria" w:hAnsi="Cambria" w:cs="Cambria"/>
          <w:color w:val="325A8B"/>
          <w:w w:val="170"/>
          <w:sz w:val="36"/>
          <w:szCs w:val="36"/>
        </w:rPr>
        <w:t>⬇</w:t>
      </w:r>
    </w:p>
    <w:p w14:paraId="7E733EEE" w14:textId="77777777" w:rsidR="00A453B6" w:rsidRDefault="00A453B6" w:rsidP="00CF714B"/>
    <w:tbl>
      <w:tblPr>
        <w:tblW w:w="0" w:type="auto"/>
        <w:tblInd w:w="602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7571"/>
        <w:gridCol w:w="1213"/>
      </w:tblGrid>
      <w:tr w:rsidR="00CF714B" w14:paraId="3C8292DF" w14:textId="77777777" w:rsidTr="00DC6973">
        <w:trPr>
          <w:trHeight w:val="765"/>
        </w:trPr>
        <w:tc>
          <w:tcPr>
            <w:tcW w:w="703" w:type="dxa"/>
            <w:shd w:val="clear" w:color="auto" w:fill="EBEBEC"/>
          </w:tcPr>
          <w:p w14:paraId="26423F20" w14:textId="77777777" w:rsidR="00CF714B" w:rsidRDefault="00CF714B" w:rsidP="006A1716">
            <w:pPr>
              <w:pStyle w:val="TableParagraph"/>
              <w:spacing w:before="10"/>
              <w:rPr>
                <w:rFonts w:ascii="Cambria"/>
                <w:sz w:val="25"/>
              </w:rPr>
            </w:pPr>
          </w:p>
          <w:p w14:paraId="567C8278" w14:textId="77777777" w:rsidR="00CF714B" w:rsidRDefault="00CF714B" w:rsidP="006A1716">
            <w:pPr>
              <w:pStyle w:val="TableParagraph"/>
              <w:ind w:right="156"/>
              <w:jc w:val="right"/>
              <w:rPr>
                <w:b/>
              </w:rPr>
            </w:pPr>
            <w:r>
              <w:rPr>
                <w:b/>
                <w:color w:val="231F20"/>
                <w:sz w:val="22"/>
              </w:rPr>
              <w:t>No.</w:t>
            </w:r>
          </w:p>
        </w:tc>
        <w:tc>
          <w:tcPr>
            <w:tcW w:w="7571" w:type="dxa"/>
            <w:shd w:val="clear" w:color="auto" w:fill="EBEBEC"/>
          </w:tcPr>
          <w:p w14:paraId="01A61941" w14:textId="77777777" w:rsidR="00CF714B" w:rsidRDefault="00CF714B" w:rsidP="006A1716">
            <w:pPr>
              <w:pStyle w:val="TableParagraph"/>
              <w:rPr>
                <w:rFonts w:ascii="Cambria"/>
                <w:sz w:val="24"/>
              </w:rPr>
            </w:pPr>
          </w:p>
          <w:p w14:paraId="5C23760E" w14:textId="77777777" w:rsidR="00CF714B" w:rsidRDefault="00CF714B" w:rsidP="006A1716">
            <w:pPr>
              <w:pStyle w:val="TableParagraph"/>
              <w:ind w:left="89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The 7 Reasons Why Strategic Plans Fail</w:t>
            </w:r>
          </w:p>
        </w:tc>
        <w:tc>
          <w:tcPr>
            <w:tcW w:w="1213" w:type="dxa"/>
            <w:shd w:val="clear" w:color="auto" w:fill="EBEBEC"/>
          </w:tcPr>
          <w:p w14:paraId="5774CDB4" w14:textId="77777777" w:rsidR="00CF714B" w:rsidRPr="00DC6973" w:rsidRDefault="00CF714B" w:rsidP="00DC6973">
            <w:pPr>
              <w:pStyle w:val="TableParagraph"/>
              <w:ind w:left="167" w:firstLine="133"/>
              <w:rPr>
                <w:b/>
                <w:szCs w:val="20"/>
              </w:rPr>
            </w:pPr>
            <w:r w:rsidRPr="00DC6973">
              <w:rPr>
                <w:b/>
                <w:color w:val="231F20"/>
                <w:szCs w:val="20"/>
              </w:rPr>
              <w:t>Insert Problem</w:t>
            </w:r>
          </w:p>
          <w:p w14:paraId="370456CC" w14:textId="77777777" w:rsidR="00CF714B" w:rsidRDefault="00CF714B" w:rsidP="00DC6973">
            <w:pPr>
              <w:pStyle w:val="TableParagraph"/>
              <w:ind w:left="329"/>
              <w:rPr>
                <w:b/>
              </w:rPr>
            </w:pPr>
            <w:r w:rsidRPr="00DC6973">
              <w:rPr>
                <w:b/>
                <w:color w:val="231F20"/>
                <w:szCs w:val="20"/>
              </w:rPr>
              <w:t>Level</w:t>
            </w:r>
          </w:p>
        </w:tc>
      </w:tr>
      <w:tr w:rsidR="00CF714B" w14:paraId="6089A9AD" w14:textId="77777777" w:rsidTr="006A1716">
        <w:trPr>
          <w:trHeight w:val="740"/>
        </w:trPr>
        <w:tc>
          <w:tcPr>
            <w:tcW w:w="703" w:type="dxa"/>
          </w:tcPr>
          <w:p w14:paraId="784948C7" w14:textId="77777777" w:rsidR="00CF714B" w:rsidRDefault="00CF714B" w:rsidP="006A1716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2E79FD58" w14:textId="77777777" w:rsidR="00CF714B" w:rsidRDefault="00CF714B" w:rsidP="006A1716">
            <w:pPr>
              <w:pStyle w:val="TableParagraph"/>
              <w:spacing w:before="1"/>
              <w:ind w:left="19"/>
              <w:jc w:val="center"/>
              <w:rPr>
                <w:b/>
              </w:rPr>
            </w:pPr>
            <w:r>
              <w:rPr>
                <w:b/>
                <w:color w:val="231F20"/>
                <w:sz w:val="22"/>
              </w:rPr>
              <w:t>1</w:t>
            </w:r>
          </w:p>
        </w:tc>
        <w:tc>
          <w:tcPr>
            <w:tcW w:w="7571" w:type="dxa"/>
          </w:tcPr>
          <w:p w14:paraId="18F8E6F9" w14:textId="77777777" w:rsidR="00CF714B" w:rsidRDefault="00CF714B" w:rsidP="00CF714B">
            <w:pPr>
              <w:pStyle w:val="TableParagraph"/>
              <w:spacing w:before="80" w:after="80" w:line="264" w:lineRule="auto"/>
              <w:ind w:left="86"/>
            </w:pPr>
            <w:r>
              <w:rPr>
                <w:b/>
                <w:color w:val="231F20"/>
                <w:sz w:val="22"/>
              </w:rPr>
              <w:t xml:space="preserve">EVENT THINKING: </w:t>
            </w:r>
            <w:r>
              <w:rPr>
                <w:color w:val="231F20"/>
                <w:sz w:val="22"/>
              </w:rPr>
              <w:t>Strategic planning is viewed as an event or a task, instead of a transformational ongoing year-round process.</w:t>
            </w:r>
          </w:p>
        </w:tc>
        <w:tc>
          <w:tcPr>
            <w:tcW w:w="1213" w:type="dxa"/>
          </w:tcPr>
          <w:p w14:paraId="1FC1954F" w14:textId="77777777" w:rsidR="00CF714B" w:rsidRDefault="00CF714B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CF714B" w14:paraId="741D3F88" w14:textId="77777777" w:rsidTr="006A1716">
        <w:trPr>
          <w:trHeight w:val="740"/>
        </w:trPr>
        <w:tc>
          <w:tcPr>
            <w:tcW w:w="703" w:type="dxa"/>
          </w:tcPr>
          <w:p w14:paraId="1C3F319C" w14:textId="77777777" w:rsidR="00CF714B" w:rsidRDefault="00CF714B" w:rsidP="006A1716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3F5EE665" w14:textId="77777777" w:rsidR="00CF714B" w:rsidRDefault="00CF714B" w:rsidP="006A1716">
            <w:pPr>
              <w:pStyle w:val="TableParagraph"/>
              <w:spacing w:before="1"/>
              <w:ind w:left="19"/>
              <w:jc w:val="center"/>
              <w:rPr>
                <w:b/>
              </w:rPr>
            </w:pPr>
            <w:r>
              <w:rPr>
                <w:b/>
                <w:color w:val="231F20"/>
                <w:sz w:val="22"/>
              </w:rPr>
              <w:t>2</w:t>
            </w:r>
          </w:p>
        </w:tc>
        <w:tc>
          <w:tcPr>
            <w:tcW w:w="7571" w:type="dxa"/>
          </w:tcPr>
          <w:p w14:paraId="36B9776D" w14:textId="77777777" w:rsidR="00CF714B" w:rsidRDefault="00CF714B" w:rsidP="00CF714B">
            <w:pPr>
              <w:pStyle w:val="TableParagraph"/>
              <w:spacing w:before="80" w:after="80" w:line="264" w:lineRule="auto"/>
              <w:ind w:left="86" w:right="253"/>
            </w:pPr>
            <w:r>
              <w:rPr>
                <w:b/>
                <w:color w:val="231F20"/>
                <w:sz w:val="22"/>
              </w:rPr>
              <w:t xml:space="preserve">TOP-DOWN EGO: </w:t>
            </w:r>
            <w:r>
              <w:rPr>
                <w:color w:val="231F20"/>
                <w:sz w:val="22"/>
              </w:rPr>
              <w:t>Strategic planning is created top-down and characterized by ego and arrogance, instead of humility and listening.</w:t>
            </w:r>
          </w:p>
        </w:tc>
        <w:tc>
          <w:tcPr>
            <w:tcW w:w="1213" w:type="dxa"/>
          </w:tcPr>
          <w:p w14:paraId="0427560F" w14:textId="77777777" w:rsidR="00CF714B" w:rsidRDefault="00CF714B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CF714B" w14:paraId="6397935F" w14:textId="77777777" w:rsidTr="006A1716">
        <w:trPr>
          <w:trHeight w:val="740"/>
        </w:trPr>
        <w:tc>
          <w:tcPr>
            <w:tcW w:w="703" w:type="dxa"/>
          </w:tcPr>
          <w:p w14:paraId="211B4C8E" w14:textId="77777777" w:rsidR="00CF714B" w:rsidRDefault="00CF714B" w:rsidP="006A1716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2F5498B6" w14:textId="77777777" w:rsidR="00CF714B" w:rsidRDefault="00CF714B" w:rsidP="006A1716">
            <w:pPr>
              <w:pStyle w:val="TableParagraph"/>
              <w:spacing w:before="1"/>
              <w:ind w:left="19"/>
              <w:jc w:val="center"/>
              <w:rPr>
                <w:b/>
              </w:rPr>
            </w:pPr>
            <w:r>
              <w:rPr>
                <w:b/>
                <w:color w:val="231F20"/>
                <w:sz w:val="22"/>
              </w:rPr>
              <w:t>3</w:t>
            </w:r>
          </w:p>
        </w:tc>
        <w:tc>
          <w:tcPr>
            <w:tcW w:w="7571" w:type="dxa"/>
          </w:tcPr>
          <w:p w14:paraId="5B734FA3" w14:textId="77777777" w:rsidR="00CF714B" w:rsidRDefault="00CF714B" w:rsidP="00CF714B">
            <w:pPr>
              <w:pStyle w:val="TableParagraph"/>
              <w:spacing w:before="80" w:after="80" w:line="264" w:lineRule="auto"/>
              <w:ind w:left="86"/>
            </w:pPr>
            <w:r>
              <w:rPr>
                <w:b/>
                <w:color w:val="231F20"/>
                <w:sz w:val="22"/>
              </w:rPr>
              <w:t xml:space="preserve">INTERRUPTION: </w:t>
            </w:r>
            <w:r>
              <w:rPr>
                <w:color w:val="231F20"/>
                <w:sz w:val="22"/>
              </w:rPr>
              <w:t>Strategic planning is seen as an “add-on” interruption to my “real work,” instead of becoming absolutely core to my role.</w:t>
            </w:r>
          </w:p>
        </w:tc>
        <w:tc>
          <w:tcPr>
            <w:tcW w:w="1213" w:type="dxa"/>
          </w:tcPr>
          <w:p w14:paraId="71C31207" w14:textId="77777777" w:rsidR="00CF714B" w:rsidRDefault="00CF714B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CF714B" w14:paraId="2B80B3C7" w14:textId="77777777" w:rsidTr="006A1716">
        <w:trPr>
          <w:trHeight w:val="740"/>
        </w:trPr>
        <w:tc>
          <w:tcPr>
            <w:tcW w:w="703" w:type="dxa"/>
          </w:tcPr>
          <w:p w14:paraId="48FD9507" w14:textId="77777777" w:rsidR="00CF714B" w:rsidRDefault="00CF714B" w:rsidP="006A1716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14:paraId="434B0E80" w14:textId="77777777" w:rsidR="00CF714B" w:rsidRDefault="00CF714B" w:rsidP="006A1716">
            <w:pPr>
              <w:pStyle w:val="TableParagraph"/>
              <w:spacing w:before="1"/>
              <w:ind w:left="19"/>
              <w:jc w:val="center"/>
              <w:rPr>
                <w:b/>
              </w:rPr>
            </w:pPr>
            <w:r>
              <w:rPr>
                <w:b/>
                <w:color w:val="231F20"/>
                <w:sz w:val="22"/>
              </w:rPr>
              <w:t>4</w:t>
            </w:r>
          </w:p>
        </w:tc>
        <w:tc>
          <w:tcPr>
            <w:tcW w:w="7571" w:type="dxa"/>
          </w:tcPr>
          <w:p w14:paraId="31781FFD" w14:textId="77777777" w:rsidR="00CF714B" w:rsidRDefault="00CF714B" w:rsidP="00CF714B">
            <w:pPr>
              <w:pStyle w:val="TableParagraph"/>
              <w:spacing w:before="80" w:after="80" w:line="264" w:lineRule="auto"/>
              <w:ind w:left="86"/>
            </w:pPr>
            <w:r>
              <w:rPr>
                <w:b/>
                <w:color w:val="231F20"/>
                <w:sz w:val="22"/>
              </w:rPr>
              <w:t xml:space="preserve">EXTRA EXPENSE: </w:t>
            </w:r>
            <w:r>
              <w:rPr>
                <w:color w:val="231F20"/>
                <w:sz w:val="22"/>
              </w:rPr>
              <w:t>Strategic planning is viewed as an extra expense—with no budget line item—instead of an annual critical investment.</w:t>
            </w:r>
          </w:p>
        </w:tc>
        <w:tc>
          <w:tcPr>
            <w:tcW w:w="1213" w:type="dxa"/>
          </w:tcPr>
          <w:p w14:paraId="686FFE6E" w14:textId="77777777" w:rsidR="00CF714B" w:rsidRDefault="00CF714B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CF714B" w14:paraId="08005FDB" w14:textId="77777777" w:rsidTr="006A1716">
        <w:trPr>
          <w:trHeight w:val="1262"/>
        </w:trPr>
        <w:tc>
          <w:tcPr>
            <w:tcW w:w="703" w:type="dxa"/>
          </w:tcPr>
          <w:p w14:paraId="037DAFC4" w14:textId="77777777" w:rsidR="00CF714B" w:rsidRDefault="00CF714B" w:rsidP="006A1716">
            <w:pPr>
              <w:pStyle w:val="TableParagraph"/>
              <w:rPr>
                <w:rFonts w:ascii="Cambria"/>
                <w:sz w:val="26"/>
              </w:rPr>
            </w:pPr>
          </w:p>
          <w:p w14:paraId="07CC96D9" w14:textId="77777777" w:rsidR="00CF714B" w:rsidRDefault="00CF714B" w:rsidP="006A1716">
            <w:pPr>
              <w:pStyle w:val="TableParagraph"/>
              <w:spacing w:before="209"/>
              <w:ind w:left="19"/>
              <w:jc w:val="center"/>
              <w:rPr>
                <w:b/>
              </w:rPr>
            </w:pPr>
            <w:r>
              <w:rPr>
                <w:b/>
                <w:color w:val="231F20"/>
                <w:sz w:val="22"/>
              </w:rPr>
              <w:t>5</w:t>
            </w:r>
          </w:p>
        </w:tc>
        <w:tc>
          <w:tcPr>
            <w:tcW w:w="7571" w:type="dxa"/>
          </w:tcPr>
          <w:p w14:paraId="4EC3AF7D" w14:textId="77777777" w:rsidR="00CF714B" w:rsidRDefault="00CF714B" w:rsidP="00CF714B">
            <w:pPr>
              <w:pStyle w:val="TableParagraph"/>
              <w:spacing w:before="80" w:after="80" w:line="264" w:lineRule="auto"/>
              <w:ind w:left="86"/>
            </w:pPr>
            <w:r>
              <w:rPr>
                <w:b/>
                <w:color w:val="231F20"/>
                <w:sz w:val="22"/>
              </w:rPr>
              <w:t xml:space="preserve">BINDER SYNDROME: </w:t>
            </w:r>
            <w:r>
              <w:rPr>
                <w:color w:val="231F20"/>
                <w:sz w:val="22"/>
              </w:rPr>
              <w:t>Strategic planning conjures up complex and time- consuming exercises and 3-ring binders, instead of being the servant to a simple and elegant plan that is grounded in the alignment between the mission, vision, values, BHAG, and S.M.A.R.T. goals.</w:t>
            </w:r>
          </w:p>
        </w:tc>
        <w:tc>
          <w:tcPr>
            <w:tcW w:w="1213" w:type="dxa"/>
          </w:tcPr>
          <w:p w14:paraId="44303224" w14:textId="77777777" w:rsidR="00CF714B" w:rsidRDefault="00CF714B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CF714B" w14:paraId="552E0AE2" w14:textId="77777777" w:rsidTr="006A1716">
        <w:trPr>
          <w:trHeight w:val="971"/>
        </w:trPr>
        <w:tc>
          <w:tcPr>
            <w:tcW w:w="703" w:type="dxa"/>
          </w:tcPr>
          <w:p w14:paraId="116A00B2" w14:textId="77777777" w:rsidR="00CF714B" w:rsidRDefault="00CF714B" w:rsidP="006A1716">
            <w:pPr>
              <w:pStyle w:val="TableParagraph"/>
              <w:spacing w:before="5"/>
              <w:rPr>
                <w:rFonts w:ascii="Cambria"/>
                <w:sz w:val="31"/>
              </w:rPr>
            </w:pPr>
          </w:p>
          <w:p w14:paraId="2AA95F9E" w14:textId="77777777" w:rsidR="00CF714B" w:rsidRDefault="00CF714B" w:rsidP="006A1716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color w:val="231F20"/>
                <w:sz w:val="22"/>
              </w:rPr>
              <w:t>6</w:t>
            </w:r>
          </w:p>
        </w:tc>
        <w:tc>
          <w:tcPr>
            <w:tcW w:w="7571" w:type="dxa"/>
          </w:tcPr>
          <w:p w14:paraId="3EC5F7A8" w14:textId="77777777" w:rsidR="00CF714B" w:rsidRDefault="00CF714B" w:rsidP="00CF714B">
            <w:pPr>
              <w:pStyle w:val="TableParagraph"/>
              <w:spacing w:before="80" w:after="80" w:line="264" w:lineRule="auto"/>
              <w:ind w:left="86" w:right="253"/>
            </w:pPr>
            <w:r>
              <w:rPr>
                <w:b/>
                <w:color w:val="231F20"/>
                <w:sz w:val="22"/>
              </w:rPr>
              <w:t xml:space="preserve">SACRED COWS: </w:t>
            </w:r>
            <w:r>
              <w:rPr>
                <w:color w:val="231F20"/>
                <w:sz w:val="22"/>
              </w:rPr>
              <w:t>Strategic planning “economizes” by involving fewer and “safer” stakeholders who honor tradition, dead horses and sacred cows, versus out-of-the-box dangerous ideas!</w:t>
            </w:r>
          </w:p>
        </w:tc>
        <w:tc>
          <w:tcPr>
            <w:tcW w:w="1213" w:type="dxa"/>
          </w:tcPr>
          <w:p w14:paraId="4BBAB7E8" w14:textId="77777777" w:rsidR="00CF714B" w:rsidRDefault="00CF714B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CF714B" w14:paraId="49A8527B" w14:textId="77777777" w:rsidTr="006A1716">
        <w:trPr>
          <w:trHeight w:val="972"/>
        </w:trPr>
        <w:tc>
          <w:tcPr>
            <w:tcW w:w="703" w:type="dxa"/>
          </w:tcPr>
          <w:p w14:paraId="62646481" w14:textId="77777777" w:rsidR="00CF714B" w:rsidRDefault="00CF714B" w:rsidP="006A1716">
            <w:pPr>
              <w:pStyle w:val="TableParagraph"/>
              <w:spacing w:before="5"/>
              <w:rPr>
                <w:rFonts w:ascii="Cambria"/>
                <w:sz w:val="31"/>
              </w:rPr>
            </w:pPr>
          </w:p>
          <w:p w14:paraId="407091FD" w14:textId="77777777" w:rsidR="00CF714B" w:rsidRDefault="00CF714B" w:rsidP="006A1716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color w:val="231F20"/>
                <w:sz w:val="22"/>
              </w:rPr>
              <w:t>7</w:t>
            </w:r>
          </w:p>
        </w:tc>
        <w:tc>
          <w:tcPr>
            <w:tcW w:w="7571" w:type="dxa"/>
          </w:tcPr>
          <w:p w14:paraId="399D6AAE" w14:textId="77777777" w:rsidR="00CF714B" w:rsidRDefault="00CF714B" w:rsidP="00CF714B">
            <w:pPr>
              <w:pStyle w:val="TableParagraph"/>
              <w:spacing w:before="80" w:after="80" w:line="264" w:lineRule="auto"/>
              <w:ind w:left="86"/>
            </w:pPr>
            <w:r>
              <w:rPr>
                <w:b/>
                <w:color w:val="231F20"/>
                <w:sz w:val="22"/>
              </w:rPr>
              <w:t xml:space="preserve">PSEUDO PRAYER: </w:t>
            </w:r>
            <w:r>
              <w:rPr>
                <w:color w:val="231F20"/>
                <w:sz w:val="22"/>
              </w:rPr>
              <w:t>Strategic planning gives a wink and a prayer to holy input, versus an extraordinary process of assembling spiritually discerning people together to hear from God—who then joyfully follow His plan.</w:t>
            </w:r>
          </w:p>
        </w:tc>
        <w:tc>
          <w:tcPr>
            <w:tcW w:w="1213" w:type="dxa"/>
          </w:tcPr>
          <w:p w14:paraId="671271E5" w14:textId="77777777" w:rsidR="00CF714B" w:rsidRDefault="00CF714B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CF714B" w14:paraId="6156768F" w14:textId="77777777" w:rsidTr="006A1716">
        <w:trPr>
          <w:trHeight w:val="401"/>
        </w:trPr>
        <w:tc>
          <w:tcPr>
            <w:tcW w:w="9487" w:type="dxa"/>
            <w:gridSpan w:val="3"/>
          </w:tcPr>
          <w:p w14:paraId="59710EED" w14:textId="77777777" w:rsidR="00CF714B" w:rsidRDefault="00CF714B" w:rsidP="006A1716">
            <w:pPr>
              <w:pStyle w:val="TableParagraph"/>
              <w:spacing w:before="83"/>
              <w:ind w:left="3915" w:right="3897"/>
              <w:jc w:val="center"/>
              <w:rPr>
                <w:b/>
              </w:rPr>
            </w:pPr>
            <w:r>
              <w:rPr>
                <w:b/>
                <w:color w:val="325A8B"/>
                <w:sz w:val="22"/>
              </w:rPr>
              <w:t>Bonus Reason!</w:t>
            </w:r>
          </w:p>
        </w:tc>
      </w:tr>
      <w:tr w:rsidR="00CF714B" w14:paraId="1AA4AFEC" w14:textId="77777777" w:rsidTr="006A1716">
        <w:trPr>
          <w:trHeight w:val="972"/>
        </w:trPr>
        <w:tc>
          <w:tcPr>
            <w:tcW w:w="703" w:type="dxa"/>
          </w:tcPr>
          <w:p w14:paraId="4D0F2B55" w14:textId="77777777" w:rsidR="00CF714B" w:rsidRDefault="00CF714B" w:rsidP="006A1716">
            <w:pPr>
              <w:pStyle w:val="TableParagraph"/>
              <w:spacing w:before="5"/>
              <w:rPr>
                <w:rFonts w:ascii="Cambria"/>
                <w:sz w:val="31"/>
              </w:rPr>
            </w:pPr>
          </w:p>
          <w:p w14:paraId="59FE3E7C" w14:textId="77777777" w:rsidR="00CF714B" w:rsidRDefault="00CF714B" w:rsidP="006A1716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color w:val="231F20"/>
                <w:sz w:val="22"/>
              </w:rPr>
              <w:t>8</w:t>
            </w:r>
          </w:p>
        </w:tc>
        <w:tc>
          <w:tcPr>
            <w:tcW w:w="7571" w:type="dxa"/>
          </w:tcPr>
          <w:p w14:paraId="09AFF663" w14:textId="77777777" w:rsidR="00CF714B" w:rsidRDefault="00CF714B" w:rsidP="00CF714B">
            <w:pPr>
              <w:pStyle w:val="TableParagraph"/>
              <w:spacing w:before="80" w:after="80" w:line="264" w:lineRule="auto"/>
              <w:ind w:left="86" w:right="173"/>
            </w:pPr>
            <w:r>
              <w:rPr>
                <w:b/>
                <w:color w:val="231F20"/>
                <w:sz w:val="22"/>
              </w:rPr>
              <w:t xml:space="preserve">VERBAL FUZZ: </w:t>
            </w:r>
            <w:r>
              <w:rPr>
                <w:color w:val="231F20"/>
                <w:sz w:val="22"/>
              </w:rPr>
              <w:t>Strategic planning festers in a “verbal draft” purgatory, rather than becoming a disciplined process that is both written and actually implemented!</w:t>
            </w:r>
          </w:p>
        </w:tc>
        <w:tc>
          <w:tcPr>
            <w:tcW w:w="1213" w:type="dxa"/>
          </w:tcPr>
          <w:p w14:paraId="3E8BF78D" w14:textId="77777777" w:rsidR="00CF714B" w:rsidRDefault="00CF714B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CF714B" w14:paraId="2EF36467" w14:textId="77777777" w:rsidTr="006A1716">
        <w:trPr>
          <w:trHeight w:val="365"/>
        </w:trPr>
        <w:tc>
          <w:tcPr>
            <w:tcW w:w="9487" w:type="dxa"/>
            <w:gridSpan w:val="3"/>
          </w:tcPr>
          <w:p w14:paraId="3AFDA017" w14:textId="77777777" w:rsidR="00CF714B" w:rsidRDefault="00CF714B" w:rsidP="006A1716">
            <w:pPr>
              <w:pStyle w:val="TableParagraph"/>
              <w:spacing w:before="65"/>
              <w:ind w:left="3915" w:right="3897"/>
              <w:jc w:val="center"/>
              <w:rPr>
                <w:b/>
              </w:rPr>
            </w:pPr>
            <w:r>
              <w:rPr>
                <w:b/>
                <w:color w:val="325A8B"/>
                <w:sz w:val="22"/>
              </w:rPr>
              <w:t>Other Reasons</w:t>
            </w:r>
          </w:p>
        </w:tc>
      </w:tr>
      <w:tr w:rsidR="00CF714B" w14:paraId="03804326" w14:textId="77777777" w:rsidTr="00DC6973">
        <w:trPr>
          <w:trHeight w:val="540"/>
        </w:trPr>
        <w:tc>
          <w:tcPr>
            <w:tcW w:w="703" w:type="dxa"/>
          </w:tcPr>
          <w:p w14:paraId="4A5F9949" w14:textId="77777777" w:rsidR="00CF714B" w:rsidRDefault="00CF714B" w:rsidP="006A1716">
            <w:pPr>
              <w:pStyle w:val="TableParagraph"/>
              <w:spacing w:before="211"/>
              <w:ind w:left="19"/>
              <w:jc w:val="center"/>
              <w:rPr>
                <w:b/>
              </w:rPr>
            </w:pPr>
            <w:r>
              <w:rPr>
                <w:b/>
                <w:color w:val="231F20"/>
                <w:sz w:val="22"/>
              </w:rPr>
              <w:t>9</w:t>
            </w:r>
          </w:p>
        </w:tc>
        <w:tc>
          <w:tcPr>
            <w:tcW w:w="7571" w:type="dxa"/>
          </w:tcPr>
          <w:p w14:paraId="50886581" w14:textId="77777777" w:rsidR="00CF714B" w:rsidRDefault="00CF714B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3" w:type="dxa"/>
          </w:tcPr>
          <w:p w14:paraId="1BAAD37E" w14:textId="77777777" w:rsidR="00CF714B" w:rsidRDefault="00CF714B" w:rsidP="006A1716">
            <w:pPr>
              <w:pStyle w:val="TableParagraph"/>
              <w:rPr>
                <w:rFonts w:ascii="Times New Roman"/>
              </w:rPr>
            </w:pPr>
          </w:p>
        </w:tc>
      </w:tr>
      <w:tr w:rsidR="00CF714B" w14:paraId="1E10A4E6" w14:textId="77777777" w:rsidTr="00DC6973">
        <w:trPr>
          <w:trHeight w:val="585"/>
        </w:trPr>
        <w:tc>
          <w:tcPr>
            <w:tcW w:w="703" w:type="dxa"/>
          </w:tcPr>
          <w:p w14:paraId="6A9CA906" w14:textId="77777777" w:rsidR="00CF714B" w:rsidRDefault="00CF714B" w:rsidP="006A1716">
            <w:pPr>
              <w:pStyle w:val="TableParagraph"/>
              <w:spacing w:before="211"/>
              <w:ind w:right="207"/>
              <w:jc w:val="right"/>
              <w:rPr>
                <w:b/>
              </w:rPr>
            </w:pPr>
            <w:r>
              <w:rPr>
                <w:b/>
                <w:color w:val="231F20"/>
                <w:sz w:val="22"/>
              </w:rPr>
              <w:t>10</w:t>
            </w:r>
          </w:p>
        </w:tc>
        <w:tc>
          <w:tcPr>
            <w:tcW w:w="7571" w:type="dxa"/>
          </w:tcPr>
          <w:p w14:paraId="170D2911" w14:textId="77777777" w:rsidR="00CF714B" w:rsidRDefault="00CF714B" w:rsidP="006A1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3" w:type="dxa"/>
          </w:tcPr>
          <w:p w14:paraId="6EED3B81" w14:textId="77777777" w:rsidR="00CF714B" w:rsidRDefault="00CF714B" w:rsidP="006A1716">
            <w:pPr>
              <w:pStyle w:val="TableParagraph"/>
              <w:rPr>
                <w:rFonts w:ascii="Times New Roman"/>
              </w:rPr>
            </w:pPr>
          </w:p>
        </w:tc>
      </w:tr>
    </w:tbl>
    <w:p w14:paraId="7F92C7B8" w14:textId="77777777" w:rsidR="00CF714B" w:rsidRDefault="00CF714B" w:rsidP="00CF714B"/>
    <w:sectPr w:rsidR="00CF714B" w:rsidSect="00DC6973">
      <w:headerReference w:type="default" r:id="rId11"/>
      <w:footerReference w:type="even" r:id="rId12"/>
      <w:footerReference w:type="default" r:id="rId13"/>
      <w:type w:val="continuous"/>
      <w:pgSz w:w="12240" w:h="15840"/>
      <w:pgMar w:top="1222" w:right="1040" w:bottom="596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A726E" w14:textId="77777777" w:rsidR="002F23DD" w:rsidRDefault="002F23DD" w:rsidP="00803582">
      <w:r>
        <w:separator/>
      </w:r>
    </w:p>
  </w:endnote>
  <w:endnote w:type="continuationSeparator" w:id="0">
    <w:p w14:paraId="2F1337C0" w14:textId="77777777" w:rsidR="002F23DD" w:rsidRDefault="002F23DD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D7850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2D6A8F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62D96" w14:textId="22BED7AD" w:rsidR="004108B3" w:rsidRDefault="004108B3" w:rsidP="004108B3">
    <w:pPr>
      <w:pStyle w:val="Footer"/>
      <w:ind w:right="-110" w:hanging="180"/>
      <w:jc w:val="center"/>
      <w:rPr>
        <w:rFonts w:eastAsiaTheme="minorHAnsi" w:cs="Arial"/>
        <w:sz w:val="14"/>
        <w:szCs w:val="14"/>
      </w:rPr>
    </w:pPr>
    <w:r>
      <w:rPr>
        <w:rFonts w:eastAsiaTheme="minorHAnsi" w:cs="Arial"/>
        <w:sz w:val="14"/>
        <w:szCs w:val="14"/>
      </w:rPr>
      <w:t>_______________________________________________________________________________________________________________________________________</w:t>
    </w:r>
  </w:p>
  <w:p w14:paraId="4EA614F2" w14:textId="77777777" w:rsidR="00DC6973" w:rsidRPr="007A6080" w:rsidRDefault="00DC6973" w:rsidP="00DC6973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>
      <w:tab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14:paraId="36FCDED5" w14:textId="77777777" w:rsidR="004108B3" w:rsidRPr="00024ED0" w:rsidRDefault="004108B3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911B5" w14:textId="77777777" w:rsidR="002F23DD" w:rsidRDefault="002F23DD" w:rsidP="00803582">
      <w:r>
        <w:separator/>
      </w:r>
    </w:p>
  </w:footnote>
  <w:footnote w:type="continuationSeparator" w:id="0">
    <w:p w14:paraId="5717BED5" w14:textId="77777777" w:rsidR="002F23DD" w:rsidRDefault="002F23DD" w:rsidP="0080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B21BD" w14:textId="02FCAD5E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C38963" wp14:editId="037A75B5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DD15F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>
      <w:rPr>
        <w:color w:val="636466"/>
        <w:spacing w:val="-3"/>
      </w:rPr>
      <w:t xml:space="preserve">TOOL </w:t>
    </w:r>
    <w:r>
      <w:rPr>
        <w:color w:val="636466"/>
      </w:rPr>
      <w:t>#</w:t>
    </w:r>
    <w:r w:rsidR="00CF714B">
      <w:rPr>
        <w:color w:val="636466"/>
      </w:rPr>
      <w:t>14</w:t>
    </w:r>
    <w:r>
      <w:rPr>
        <w:color w:val="636466"/>
      </w:rPr>
      <w:t xml:space="preserve">: </w:t>
    </w:r>
    <w:r w:rsidR="00CF714B">
      <w:rPr>
        <w:color w:val="636466"/>
      </w:rPr>
      <w:t>Pop Quiz!</w:t>
    </w:r>
    <w:r w:rsidR="00150C9A">
      <w:rPr>
        <w:color w:val="636466"/>
      </w:rPr>
      <w:t xml:space="preserve"> The 7 Reasons Why Strategic Plans Fail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4B"/>
    <w:rsid w:val="00024ED0"/>
    <w:rsid w:val="00125590"/>
    <w:rsid w:val="00150C9A"/>
    <w:rsid w:val="001E1617"/>
    <w:rsid w:val="00210CA5"/>
    <w:rsid w:val="002F23DD"/>
    <w:rsid w:val="003428F1"/>
    <w:rsid w:val="00362A7E"/>
    <w:rsid w:val="00374EAF"/>
    <w:rsid w:val="004108B3"/>
    <w:rsid w:val="00530CC2"/>
    <w:rsid w:val="005A5F24"/>
    <w:rsid w:val="0060053F"/>
    <w:rsid w:val="00634010"/>
    <w:rsid w:val="006F2139"/>
    <w:rsid w:val="00803582"/>
    <w:rsid w:val="008518A3"/>
    <w:rsid w:val="008E722F"/>
    <w:rsid w:val="008F6A0E"/>
    <w:rsid w:val="009E259A"/>
    <w:rsid w:val="00A453B6"/>
    <w:rsid w:val="00A73C96"/>
    <w:rsid w:val="00AB5FCE"/>
    <w:rsid w:val="00BA36E5"/>
    <w:rsid w:val="00C052E4"/>
    <w:rsid w:val="00C323A0"/>
    <w:rsid w:val="00CB208B"/>
    <w:rsid w:val="00CE0251"/>
    <w:rsid w:val="00CF714B"/>
    <w:rsid w:val="00D44D75"/>
    <w:rsid w:val="00D85E0C"/>
    <w:rsid w:val="00DC6973"/>
    <w:rsid w:val="00F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54F4E"/>
  <w15:docId w15:val="{E98BF777-CC3E-3E47-AAB4-14C0833E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714B"/>
    <w:rPr>
      <w:rFonts w:ascii="Helvetica LT" w:eastAsia="Helvetica LT" w:hAnsi="Helvetica LT" w:cs="Helvetica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8A3"/>
    <w:pPr>
      <w:keepNext/>
      <w:keepLines/>
      <w:spacing w:before="240"/>
      <w:outlineLvl w:val="0"/>
    </w:pPr>
    <w:rPr>
      <w:rFonts w:ascii="Helvetica" w:eastAsiaTheme="majorEastAsia" w:hAnsi="Helvetic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18A3"/>
    <w:rPr>
      <w:rFonts w:ascii="Helvetica" w:hAnsi="Helvetica"/>
      <w:sz w:val="20"/>
      <w:szCs w:val="20"/>
    </w:rPr>
  </w:style>
  <w:style w:type="paragraph" w:styleId="ListParagraph">
    <w:name w:val="List Paragraph"/>
    <w:basedOn w:val="Normal"/>
    <w:uiPriority w:val="1"/>
    <w:qFormat/>
    <w:rPr>
      <w:rFonts w:ascii="Helvetica" w:hAnsi="Helvetica"/>
    </w:rPr>
  </w:style>
  <w:style w:type="paragraph" w:customStyle="1" w:styleId="TableParagraph">
    <w:name w:val="Table Paragraph"/>
    <w:basedOn w:val="Normal"/>
    <w:uiPriority w:val="1"/>
    <w:qFormat/>
    <w:rsid w:val="008518A3"/>
    <w:rPr>
      <w:rFonts w:ascii="Helvetica" w:hAnsi="Helvetica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rFonts w:ascii="Helvetica" w:hAnsi="Helvetic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  <w:rPr>
      <w:rFonts w:ascii="Helvetica" w:hAnsi="Helvetica"/>
    </w:r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  <w:rPr>
      <w:rFonts w:ascii="Helvetica" w:hAnsi="Helvetica"/>
    </w:r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18A3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14_Rolling-3-Year-Strategic_Plan_Placemat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9AE9C6-D0FB-BC40-B3FE-9831E5E7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7</cp:revision>
  <dcterms:created xsi:type="dcterms:W3CDTF">2019-09-06T13:24:00Z</dcterms:created>
  <dcterms:modified xsi:type="dcterms:W3CDTF">2019-09-11T22:05:00Z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