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2CE42" w14:textId="103DD494" w:rsidR="00A02360" w:rsidRPr="00EF41B1" w:rsidRDefault="00D6471B" w:rsidP="00AF231C">
      <w:pPr>
        <w:rPr>
          <w:rFonts w:ascii="Arial" w:hAnsi="Arial" w:cs="Arial"/>
          <w:b/>
          <w:sz w:val="32"/>
          <w:szCs w:val="32"/>
        </w:rPr>
      </w:pPr>
      <w:r>
        <w:rPr>
          <w:rFonts w:eastAsia="Calibri" w:cs="Arial"/>
          <w:b/>
          <w:noProof/>
          <w:sz w:val="32"/>
          <w:szCs w:val="32"/>
        </w:rPr>
        <mc:AlternateContent>
          <mc:Choice Requires="wps">
            <w:drawing>
              <wp:anchor distT="0" distB="0" distL="114300" distR="114300" simplePos="0" relativeHeight="251659264" behindDoc="0" locked="0" layoutInCell="1" allowOverlap="1" wp14:anchorId="2F10E2FF" wp14:editId="1CCF764A">
                <wp:simplePos x="0" y="0"/>
                <wp:positionH relativeFrom="column">
                  <wp:posOffset>4801937</wp:posOffset>
                </wp:positionH>
                <wp:positionV relativeFrom="paragraph">
                  <wp:posOffset>-363621</wp:posOffset>
                </wp:positionV>
                <wp:extent cx="1470527" cy="320842"/>
                <wp:effectExtent l="0" t="0" r="3175" b="0"/>
                <wp:wrapNone/>
                <wp:docPr id="1" name="Text Box 1"/>
                <wp:cNvGraphicFramePr/>
                <a:graphic xmlns:a="http://schemas.openxmlformats.org/drawingml/2006/main">
                  <a:graphicData uri="http://schemas.microsoft.com/office/word/2010/wordprocessingShape">
                    <wps:wsp>
                      <wps:cNvSpPr txBox="1"/>
                      <wps:spPr>
                        <a:xfrm>
                          <a:off x="0" y="0"/>
                          <a:ext cx="1470527" cy="320842"/>
                        </a:xfrm>
                        <a:prstGeom prst="rect">
                          <a:avLst/>
                        </a:prstGeom>
                        <a:solidFill>
                          <a:schemeClr val="lt1"/>
                        </a:solidFill>
                        <a:ln w="6350">
                          <a:noFill/>
                        </a:ln>
                      </wps:spPr>
                      <wps:txbx>
                        <w:txbxContent>
                          <w:p w14:paraId="67426CE0" w14:textId="77777777" w:rsidR="00D6471B" w:rsidRDefault="00D6471B" w:rsidP="00D6471B">
                            <w:r>
                              <w:t>Sample to Modify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0E2FF" id="_x0000_t202" coordsize="21600,21600" o:spt="202" path="m,l,21600r21600,l21600,xe">
                <v:stroke joinstyle="miter"/>
                <v:path gradientshapeok="t" o:connecttype="rect"/>
              </v:shapetype>
              <v:shape id="Text Box 1" o:spid="_x0000_s1026" type="#_x0000_t202" style="position:absolute;margin-left:378.1pt;margin-top:-28.65pt;width:115.8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" fillcolor="white [3201]" stroked="f" strokeweight=".5pt">
                <v:textbox>
                  <w:txbxContent>
                    <w:p w14:paraId="67426CE0" w14:textId="77777777" w:rsidR="00D6471B" w:rsidRDefault="00D6471B" w:rsidP="00D6471B">
                      <w:r>
                        <w:t>Sample to Modify</w:t>
                      </w:r>
                    </w:p>
                  </w:txbxContent>
                </v:textbox>
              </v:shape>
            </w:pict>
          </mc:Fallback>
        </mc:AlternateContent>
      </w:r>
    </w:p>
    <w:p w14:paraId="7DAF9682" w14:textId="1DD4461A" w:rsidR="00975BFF" w:rsidRPr="00EF41B1" w:rsidRDefault="00975BFF" w:rsidP="00F26EAF">
      <w:pPr>
        <w:pStyle w:val="Heading1"/>
        <w:jc w:val="center"/>
      </w:pPr>
      <w:r>
        <w:rPr>
          <w:rFonts w:eastAsia="Calibri"/>
        </w:rPr>
        <w:t xml:space="preserve">Finance Committee </w:t>
      </w:r>
      <w:r w:rsidR="00E35E91">
        <w:rPr>
          <w:rFonts w:eastAsia="Calibri"/>
        </w:rPr>
        <w:t xml:space="preserve">Sample </w:t>
      </w:r>
      <w:r>
        <w:rPr>
          <w:rFonts w:eastAsia="Calibri"/>
        </w:rPr>
        <w:t>Charter</w:t>
      </w:r>
    </w:p>
    <w:p w14:paraId="542E05F1" w14:textId="77777777" w:rsidR="00975BFF" w:rsidRPr="00EF41B1" w:rsidRDefault="00975BFF" w:rsidP="00975BFF">
      <w:pPr>
        <w:rPr>
          <w:rFonts w:ascii="Arial" w:hAnsi="Arial" w:cs="Arial"/>
        </w:rPr>
      </w:pPr>
    </w:p>
    <w:p w14:paraId="04A6CD30" w14:textId="77777777" w:rsidR="00975BFF" w:rsidRPr="0087232B" w:rsidRDefault="00975BFF" w:rsidP="00975BFF">
      <w:pPr>
        <w:spacing w:before="240"/>
        <w:ind w:right="-306"/>
        <w:rPr>
          <w:rFonts w:ascii="Arial" w:hAnsi="Arial" w:cs="Arial"/>
        </w:rPr>
      </w:pPr>
      <w:r w:rsidRPr="0087232B">
        <w:rPr>
          <w:rFonts w:ascii="Arial" w:hAnsi="Arial" w:cs="Arial"/>
          <w:b/>
          <w:bCs/>
        </w:rPr>
        <w:t>Committee Role</w:t>
      </w:r>
      <w:r w:rsidRPr="0087232B">
        <w:rPr>
          <w:rFonts w:ascii="Arial" w:hAnsi="Arial" w:cs="Arial"/>
        </w:rPr>
        <w:br/>
      </w:r>
      <w:r w:rsidRPr="0087232B">
        <w:rPr>
          <w:rFonts w:ascii="Arial" w:hAnsi="Arial" w:cs="Arial"/>
        </w:rPr>
        <w:br/>
        <w:t>The Finance Committee (Committee)</w:t>
      </w:r>
      <w:r>
        <w:rPr>
          <w:rFonts w:ascii="Arial" w:hAnsi="Arial" w:cs="Arial"/>
        </w:rPr>
        <w:t xml:space="preserve"> of [Name of Ministry]</w:t>
      </w:r>
      <w:r w:rsidRPr="0087232B">
        <w:rPr>
          <w:rFonts w:ascii="Arial" w:hAnsi="Arial" w:cs="Arial"/>
        </w:rPr>
        <w:t xml:space="preserve"> will help the board fulfill its fiscal and oversight responsibilities. </w:t>
      </w:r>
      <w:r>
        <w:rPr>
          <w:rFonts w:ascii="Arial" w:hAnsi="Arial" w:cs="Arial"/>
        </w:rPr>
        <w:t>As o</w:t>
      </w:r>
      <w:r w:rsidRPr="0087232B">
        <w:rPr>
          <w:rFonts w:ascii="Arial" w:hAnsi="Arial" w:cs="Arial"/>
        </w:rPr>
        <w:t>ne of the permanent committees of the board, the Finance Committee will</w:t>
      </w:r>
    </w:p>
    <w:p w14:paraId="0E1A6DBA" w14:textId="77777777" w:rsidR="00975BFF" w:rsidRPr="0087232B" w:rsidRDefault="00975BFF" w:rsidP="00E35E91">
      <w:pPr>
        <w:numPr>
          <w:ilvl w:val="0"/>
          <w:numId w:val="1"/>
        </w:numPr>
        <w:spacing w:before="140"/>
        <w:ind w:right="-396"/>
        <w:rPr>
          <w:rFonts w:ascii="Arial" w:hAnsi="Arial" w:cs="Arial"/>
        </w:rPr>
      </w:pPr>
      <w:r>
        <w:rPr>
          <w:rFonts w:ascii="Arial" w:hAnsi="Arial" w:cs="Arial"/>
        </w:rPr>
        <w:t>r</w:t>
      </w:r>
      <w:r w:rsidRPr="0087232B">
        <w:rPr>
          <w:rFonts w:ascii="Arial" w:hAnsi="Arial" w:cs="Arial"/>
        </w:rPr>
        <w:t>eview and recommend approval of the annual financial budget prepared by the staff</w:t>
      </w:r>
      <w:r>
        <w:rPr>
          <w:rFonts w:ascii="Arial" w:hAnsi="Arial" w:cs="Arial"/>
        </w:rPr>
        <w:t>,</w:t>
      </w:r>
      <w:r w:rsidRPr="0087232B">
        <w:rPr>
          <w:rFonts w:ascii="Arial" w:hAnsi="Arial" w:cs="Arial"/>
        </w:rPr>
        <w:t xml:space="preserve"> </w:t>
      </w:r>
    </w:p>
    <w:p w14:paraId="26F03065" w14:textId="77777777" w:rsidR="00975BFF" w:rsidRPr="0087232B" w:rsidRDefault="00975BFF" w:rsidP="00E35E91">
      <w:pPr>
        <w:numPr>
          <w:ilvl w:val="0"/>
          <w:numId w:val="1"/>
        </w:numPr>
        <w:spacing w:before="140"/>
        <w:ind w:right="-396"/>
        <w:rPr>
          <w:rFonts w:ascii="Arial" w:hAnsi="Arial" w:cs="Arial"/>
        </w:rPr>
      </w:pPr>
      <w:r>
        <w:rPr>
          <w:rFonts w:ascii="Arial" w:hAnsi="Arial" w:cs="Arial"/>
        </w:rPr>
        <w:t>e</w:t>
      </w:r>
      <w:r w:rsidRPr="0087232B">
        <w:rPr>
          <w:rFonts w:ascii="Arial" w:hAnsi="Arial" w:cs="Arial"/>
        </w:rPr>
        <w:t xml:space="preserve">nsure that all financial reports (including the annual Form 990) prepared by the staff are accurate and timely, </w:t>
      </w:r>
    </w:p>
    <w:p w14:paraId="677D5287" w14:textId="77777777" w:rsidR="00975BFF" w:rsidRPr="0087232B" w:rsidRDefault="00975BFF" w:rsidP="00E35E91">
      <w:pPr>
        <w:numPr>
          <w:ilvl w:val="0"/>
          <w:numId w:val="1"/>
        </w:numPr>
        <w:spacing w:before="140"/>
        <w:rPr>
          <w:rFonts w:ascii="Arial" w:hAnsi="Arial" w:cs="Arial"/>
        </w:rPr>
      </w:pPr>
      <w:r>
        <w:rPr>
          <w:rFonts w:ascii="Arial" w:hAnsi="Arial" w:cs="Arial"/>
        </w:rPr>
        <w:t>r</w:t>
      </w:r>
      <w:r w:rsidRPr="0087232B">
        <w:rPr>
          <w:rFonts w:ascii="Arial" w:hAnsi="Arial" w:cs="Arial"/>
        </w:rPr>
        <w:t>egularly review financial results</w:t>
      </w:r>
      <w:r>
        <w:rPr>
          <w:rFonts w:ascii="Arial" w:hAnsi="Arial" w:cs="Arial"/>
        </w:rPr>
        <w:t>,</w:t>
      </w:r>
    </w:p>
    <w:p w14:paraId="4DD3FBF4" w14:textId="77777777" w:rsidR="00975BFF" w:rsidRPr="0087232B" w:rsidRDefault="00975BFF" w:rsidP="00E35E91">
      <w:pPr>
        <w:numPr>
          <w:ilvl w:val="0"/>
          <w:numId w:val="1"/>
        </w:numPr>
        <w:spacing w:before="140"/>
        <w:rPr>
          <w:rFonts w:ascii="Arial" w:hAnsi="Arial" w:cs="Arial"/>
        </w:rPr>
      </w:pPr>
      <w:r>
        <w:rPr>
          <w:rFonts w:ascii="Arial" w:hAnsi="Arial" w:cs="Arial"/>
        </w:rPr>
        <w:t>a</w:t>
      </w:r>
      <w:r w:rsidRPr="0087232B">
        <w:rPr>
          <w:rFonts w:ascii="Arial" w:hAnsi="Arial" w:cs="Arial"/>
        </w:rPr>
        <w:t>nnually</w:t>
      </w:r>
      <w:r>
        <w:rPr>
          <w:rFonts w:ascii="Arial" w:hAnsi="Arial" w:cs="Arial"/>
        </w:rPr>
        <w:t xml:space="preserve"> meet</w:t>
      </w:r>
      <w:r w:rsidRPr="0087232B">
        <w:rPr>
          <w:rFonts w:ascii="Arial" w:hAnsi="Arial" w:cs="Arial"/>
        </w:rPr>
        <w:t xml:space="preserve"> with the independent CPA (unless the board appoints a specific audit committee tasked with the same function) to review the results of the </w:t>
      </w:r>
      <w:r>
        <w:rPr>
          <w:rFonts w:ascii="Arial" w:hAnsi="Arial" w:cs="Arial"/>
        </w:rPr>
        <w:t xml:space="preserve">most recent </w:t>
      </w:r>
      <w:r w:rsidRPr="0087232B">
        <w:rPr>
          <w:rFonts w:ascii="Arial" w:hAnsi="Arial" w:cs="Arial"/>
        </w:rPr>
        <w:t>financial audit and the contents of the auditor</w:t>
      </w:r>
      <w:r>
        <w:rPr>
          <w:rFonts w:ascii="Arial" w:hAnsi="Arial" w:cs="Arial"/>
        </w:rPr>
        <w:t>’</w:t>
      </w:r>
      <w:r w:rsidRPr="0087232B">
        <w:rPr>
          <w:rFonts w:ascii="Arial" w:hAnsi="Arial" w:cs="Arial"/>
        </w:rPr>
        <w:t>s prepared management letter</w:t>
      </w:r>
      <w:r>
        <w:rPr>
          <w:rFonts w:ascii="Arial" w:hAnsi="Arial" w:cs="Arial"/>
        </w:rPr>
        <w:t>, and</w:t>
      </w:r>
      <w:r w:rsidRPr="0087232B">
        <w:rPr>
          <w:rFonts w:ascii="Arial" w:hAnsi="Arial" w:cs="Arial"/>
        </w:rPr>
        <w:t xml:space="preserve">   </w:t>
      </w:r>
    </w:p>
    <w:p w14:paraId="5875A398" w14:textId="77777777" w:rsidR="00975BFF" w:rsidRPr="0087232B" w:rsidRDefault="00975BFF" w:rsidP="00E35E91">
      <w:pPr>
        <w:numPr>
          <w:ilvl w:val="0"/>
          <w:numId w:val="1"/>
        </w:numPr>
        <w:spacing w:before="140"/>
        <w:rPr>
          <w:rFonts w:ascii="Arial" w:hAnsi="Arial" w:cs="Arial"/>
        </w:rPr>
      </w:pPr>
      <w:r>
        <w:rPr>
          <w:rFonts w:ascii="Arial" w:hAnsi="Arial" w:cs="Arial"/>
        </w:rPr>
        <w:t>o</w:t>
      </w:r>
      <w:r w:rsidRPr="0087232B">
        <w:rPr>
          <w:rFonts w:ascii="Arial" w:hAnsi="Arial" w:cs="Arial"/>
        </w:rPr>
        <w:t xml:space="preserve">versee the management of organization-wide financial assets. </w:t>
      </w:r>
    </w:p>
    <w:p w14:paraId="3411E3E6" w14:textId="77777777" w:rsidR="00975BFF" w:rsidRDefault="00975BFF" w:rsidP="00975BFF">
      <w:pPr>
        <w:spacing w:before="240"/>
        <w:ind w:right="-216"/>
        <w:rPr>
          <w:rFonts w:ascii="Arial" w:hAnsi="Arial" w:cs="Arial"/>
          <w:b/>
          <w:bCs/>
        </w:rPr>
      </w:pPr>
      <w:r w:rsidRPr="0087232B">
        <w:rPr>
          <w:rFonts w:ascii="Arial" w:hAnsi="Arial" w:cs="Arial"/>
          <w:b/>
          <w:bCs/>
        </w:rPr>
        <w:t>Committee Membership</w:t>
      </w:r>
    </w:p>
    <w:p w14:paraId="2D60B4B0" w14:textId="77777777" w:rsidR="00975BFF" w:rsidRDefault="00975BFF" w:rsidP="00975BFF">
      <w:pPr>
        <w:spacing w:before="240"/>
        <w:ind w:right="-216"/>
        <w:rPr>
          <w:rFonts w:ascii="Arial" w:hAnsi="Arial" w:cs="Arial"/>
        </w:rPr>
      </w:pPr>
      <w:r w:rsidRPr="0087232B">
        <w:rPr>
          <w:rFonts w:ascii="Arial" w:hAnsi="Arial" w:cs="Arial"/>
        </w:rPr>
        <w:t>The board should seek to include as members of the Committee those who possess skills in the disciplines of accounting, finance, and business practices. It is also anticipated that an ex-officio member of the Committee will include the highest-ranking finance professional employed by the organization. The committee should consist of at least three members</w:t>
      </w:r>
      <w:r>
        <w:rPr>
          <w:rFonts w:ascii="Arial" w:hAnsi="Arial" w:cs="Arial"/>
        </w:rPr>
        <w:t xml:space="preserve"> </w:t>
      </w:r>
      <w:r w:rsidRPr="0087232B">
        <w:rPr>
          <w:rFonts w:ascii="Arial" w:hAnsi="Arial" w:cs="Arial"/>
        </w:rPr>
        <w:t xml:space="preserve">whose terms of office should be staggered. </w:t>
      </w:r>
    </w:p>
    <w:p w14:paraId="72009E60" w14:textId="77777777" w:rsidR="00975BFF" w:rsidRPr="0087232B" w:rsidRDefault="00975BFF" w:rsidP="00E35E91">
      <w:pPr>
        <w:spacing w:before="200"/>
        <w:ind w:right="-216"/>
        <w:rPr>
          <w:rFonts w:ascii="Arial" w:hAnsi="Arial" w:cs="Arial"/>
        </w:rPr>
      </w:pPr>
      <w:r w:rsidRPr="0087232B">
        <w:rPr>
          <w:rFonts w:ascii="Arial" w:hAnsi="Arial" w:cs="Arial"/>
        </w:rPr>
        <w:t xml:space="preserve">Committee appointments shall be approved annually by the full board upon </w:t>
      </w:r>
      <w:r>
        <w:rPr>
          <w:rFonts w:ascii="Arial" w:hAnsi="Arial" w:cs="Arial"/>
        </w:rPr>
        <w:t>recommen</w:t>
      </w:r>
      <w:r w:rsidRPr="0087232B">
        <w:rPr>
          <w:rFonts w:ascii="Arial" w:hAnsi="Arial" w:cs="Arial"/>
        </w:rPr>
        <w:t>dation of the nominating, governance</w:t>
      </w:r>
      <w:r>
        <w:rPr>
          <w:rFonts w:ascii="Arial" w:hAnsi="Arial" w:cs="Arial"/>
        </w:rPr>
        <w:t>,</w:t>
      </w:r>
      <w:r w:rsidRPr="0087232B">
        <w:rPr>
          <w:rFonts w:ascii="Arial" w:hAnsi="Arial" w:cs="Arial"/>
        </w:rPr>
        <w:t xml:space="preserve"> or other</w:t>
      </w:r>
      <w:r>
        <w:rPr>
          <w:rFonts w:ascii="Arial" w:hAnsi="Arial" w:cs="Arial"/>
        </w:rPr>
        <w:t xml:space="preserve"> similar</w:t>
      </w:r>
      <w:r w:rsidRPr="0087232B">
        <w:rPr>
          <w:rFonts w:ascii="Arial" w:hAnsi="Arial" w:cs="Arial"/>
        </w:rPr>
        <w:t> committee.</w:t>
      </w:r>
    </w:p>
    <w:p w14:paraId="1CC8ABEF" w14:textId="77777777" w:rsidR="00975BFF" w:rsidRDefault="00975BFF" w:rsidP="00975BFF">
      <w:pPr>
        <w:spacing w:before="240"/>
        <w:rPr>
          <w:rFonts w:ascii="Arial" w:hAnsi="Arial" w:cs="Arial"/>
          <w:b/>
          <w:bCs/>
        </w:rPr>
      </w:pPr>
      <w:r w:rsidRPr="0087232B">
        <w:rPr>
          <w:rFonts w:ascii="Arial" w:hAnsi="Arial" w:cs="Arial"/>
          <w:b/>
          <w:bCs/>
        </w:rPr>
        <w:t>Key Operating Principles</w:t>
      </w:r>
    </w:p>
    <w:p w14:paraId="5978A865" w14:textId="77777777" w:rsidR="00975BFF" w:rsidRDefault="00975BFF" w:rsidP="00975BFF">
      <w:pPr>
        <w:spacing w:before="240"/>
        <w:rPr>
          <w:rFonts w:ascii="Arial" w:hAnsi="Arial" w:cs="Arial"/>
        </w:rPr>
      </w:pPr>
      <w:r w:rsidRPr="0087232B">
        <w:rPr>
          <w:rFonts w:ascii="Arial" w:hAnsi="Arial" w:cs="Arial"/>
        </w:rPr>
        <w:t xml:space="preserve">The Committee shall fulfill its responsibilities within the context of the following </w:t>
      </w:r>
      <w:r>
        <w:rPr>
          <w:rFonts w:ascii="Arial" w:hAnsi="Arial" w:cs="Arial"/>
        </w:rPr>
        <w:t>operating</w:t>
      </w:r>
      <w:r w:rsidRPr="0087232B">
        <w:rPr>
          <w:rFonts w:ascii="Arial" w:hAnsi="Arial" w:cs="Arial"/>
        </w:rPr>
        <w:t xml:space="preserve"> principles:</w:t>
      </w:r>
    </w:p>
    <w:p w14:paraId="04E109DB" w14:textId="77777777" w:rsidR="00975BFF" w:rsidRPr="00F26EAF" w:rsidRDefault="00975BFF" w:rsidP="00975BFF">
      <w:pPr>
        <w:numPr>
          <w:ilvl w:val="0"/>
          <w:numId w:val="2"/>
        </w:numPr>
        <w:spacing w:before="240"/>
        <w:rPr>
          <w:rFonts w:ascii="Arial" w:hAnsi="Arial" w:cs="Arial"/>
          <w:b/>
          <w:bCs/>
        </w:rPr>
      </w:pPr>
      <w:r w:rsidRPr="00F26EAF">
        <w:rPr>
          <w:rFonts w:ascii="Arial" w:hAnsi="Arial" w:cs="Arial"/>
          <w:b/>
          <w:bCs/>
        </w:rPr>
        <w:t>Review and Approval of an Annual Operating Budget</w:t>
      </w:r>
    </w:p>
    <w:p w14:paraId="4843BDE5" w14:textId="77777777" w:rsidR="00975BFF" w:rsidRDefault="00975BFF" w:rsidP="00975BFF">
      <w:pPr>
        <w:spacing w:before="160"/>
        <w:ind w:left="720"/>
        <w:rPr>
          <w:rFonts w:ascii="Arial" w:hAnsi="Arial" w:cs="Arial"/>
        </w:rPr>
      </w:pPr>
      <w:r w:rsidRPr="0087232B">
        <w:rPr>
          <w:rFonts w:ascii="Arial" w:hAnsi="Arial" w:cs="Arial"/>
        </w:rPr>
        <w:t xml:space="preserve">Annually, the Committee will review the proposed annual operating budget for the ensuing fiscal year as presented by management. After review and amendment, if necessary, the Committee will recommend a final operating budget to the full board for approval. The approved operating budget formally confers spending authority for operating costs to management, subject to the policies and procedures adopted by the board. The Committee may provide guidance on modifications to the budget for new projects that happen to occur during the year based on any particular methodology (e.g., provided that the necessary spending is particularly funded or provided that the overall budget is balanced or within particular parameters). </w:t>
      </w:r>
    </w:p>
    <w:p w14:paraId="69D8E1E4" w14:textId="77777777" w:rsidR="00975BFF" w:rsidRPr="00F26EAF" w:rsidRDefault="00975BFF" w:rsidP="00975BFF">
      <w:pPr>
        <w:keepNext/>
        <w:numPr>
          <w:ilvl w:val="0"/>
          <w:numId w:val="2"/>
        </w:numPr>
        <w:spacing w:before="240"/>
        <w:rPr>
          <w:rFonts w:ascii="Arial" w:hAnsi="Arial" w:cs="Arial"/>
          <w:b/>
          <w:bCs/>
        </w:rPr>
      </w:pPr>
      <w:r w:rsidRPr="00F26EAF">
        <w:rPr>
          <w:rFonts w:ascii="Arial" w:hAnsi="Arial" w:cs="Arial"/>
          <w:b/>
          <w:bCs/>
        </w:rPr>
        <w:lastRenderedPageBreak/>
        <w:t>Review of the Financial Results</w:t>
      </w:r>
    </w:p>
    <w:p w14:paraId="405ED0A7" w14:textId="77777777" w:rsidR="00975BFF" w:rsidRDefault="00975BFF" w:rsidP="00975BFF">
      <w:pPr>
        <w:spacing w:before="160"/>
        <w:ind w:left="720"/>
        <w:rPr>
          <w:rFonts w:ascii="Arial" w:hAnsi="Arial" w:cs="Arial"/>
        </w:rPr>
      </w:pPr>
      <w:r w:rsidRPr="0087232B">
        <w:rPr>
          <w:rFonts w:ascii="Arial" w:hAnsi="Arial" w:cs="Arial"/>
        </w:rPr>
        <w:t>Quarterly, members of the Committee will receive and review financial statements consisting of the then</w:t>
      </w:r>
      <w:r>
        <w:rPr>
          <w:rFonts w:ascii="Arial" w:hAnsi="Arial" w:cs="Arial"/>
        </w:rPr>
        <w:t>-</w:t>
      </w:r>
      <w:r w:rsidRPr="0087232B">
        <w:rPr>
          <w:rFonts w:ascii="Arial" w:hAnsi="Arial" w:cs="Arial"/>
        </w:rPr>
        <w:t xml:space="preserve">current: 1) </w:t>
      </w:r>
      <w:r>
        <w:rPr>
          <w:rFonts w:ascii="Arial" w:hAnsi="Arial" w:cs="Arial"/>
        </w:rPr>
        <w:t>statement of financial position</w:t>
      </w:r>
      <w:r w:rsidRPr="0087232B">
        <w:rPr>
          <w:rFonts w:ascii="Arial" w:hAnsi="Arial" w:cs="Arial"/>
        </w:rPr>
        <w:t xml:space="preserve">, 2) </w:t>
      </w:r>
      <w:r>
        <w:rPr>
          <w:rFonts w:ascii="Arial" w:hAnsi="Arial" w:cs="Arial"/>
        </w:rPr>
        <w:t>statement of activities</w:t>
      </w:r>
      <w:r w:rsidRPr="0087232B">
        <w:rPr>
          <w:rFonts w:ascii="Arial" w:hAnsi="Arial" w:cs="Arial"/>
        </w:rPr>
        <w:t>, 3) cash flow statement; and 4) key financial performance benchmarks that the Committee deems relevant from time-to-time. These financial statements will be accompanied by a narrative from management highlighting any financial issues and, where necessary, management actions taken.</w:t>
      </w:r>
    </w:p>
    <w:p w14:paraId="107774EE" w14:textId="77777777" w:rsidR="00975BFF" w:rsidRPr="00F26EAF" w:rsidRDefault="00975BFF" w:rsidP="00975BFF">
      <w:pPr>
        <w:numPr>
          <w:ilvl w:val="0"/>
          <w:numId w:val="2"/>
        </w:numPr>
        <w:spacing w:before="240"/>
        <w:rPr>
          <w:rFonts w:ascii="Arial" w:hAnsi="Arial" w:cs="Arial"/>
          <w:b/>
          <w:bCs/>
        </w:rPr>
      </w:pPr>
      <w:r w:rsidRPr="00F26EAF">
        <w:rPr>
          <w:rFonts w:ascii="Arial" w:hAnsi="Arial" w:cs="Arial"/>
          <w:b/>
          <w:bCs/>
        </w:rPr>
        <w:t>Maintenance and Policy Recommendation</w:t>
      </w:r>
    </w:p>
    <w:p w14:paraId="51CD9544" w14:textId="77777777" w:rsidR="00975BFF" w:rsidRDefault="00975BFF" w:rsidP="00975BFF">
      <w:pPr>
        <w:spacing w:before="160"/>
        <w:ind w:left="720"/>
        <w:rPr>
          <w:rFonts w:ascii="Arial" w:hAnsi="Arial" w:cs="Arial"/>
        </w:rPr>
      </w:pPr>
      <w:r w:rsidRPr="0087232B">
        <w:rPr>
          <w:rFonts w:ascii="Arial" w:hAnsi="Arial" w:cs="Arial"/>
        </w:rPr>
        <w:t>Annually, the Committee will review any specific board policies regarding financial management and will make recommendations to the board of directors</w:t>
      </w:r>
      <w:r>
        <w:rPr>
          <w:rFonts w:ascii="Arial" w:hAnsi="Arial" w:cs="Arial"/>
        </w:rPr>
        <w:t xml:space="preserve"> as </w:t>
      </w:r>
      <w:r w:rsidRPr="0087232B">
        <w:rPr>
          <w:rFonts w:ascii="Arial" w:hAnsi="Arial" w:cs="Arial"/>
        </w:rPr>
        <w:t>necessary. These polic</w:t>
      </w:r>
      <w:r>
        <w:rPr>
          <w:rFonts w:ascii="Arial" w:hAnsi="Arial" w:cs="Arial"/>
        </w:rPr>
        <w:t>i</w:t>
      </w:r>
      <w:r w:rsidRPr="0087232B">
        <w:rPr>
          <w:rFonts w:ascii="Arial" w:hAnsi="Arial" w:cs="Arial"/>
        </w:rPr>
        <w:t xml:space="preserve">es </w:t>
      </w:r>
      <w:r>
        <w:rPr>
          <w:rFonts w:ascii="Arial" w:hAnsi="Arial" w:cs="Arial"/>
        </w:rPr>
        <w:t>may</w:t>
      </w:r>
      <w:r w:rsidRPr="0087232B">
        <w:rPr>
          <w:rFonts w:ascii="Arial" w:hAnsi="Arial" w:cs="Arial"/>
        </w:rPr>
        <w:t xml:space="preserve"> </w:t>
      </w:r>
      <w:r>
        <w:rPr>
          <w:rFonts w:ascii="Arial" w:hAnsi="Arial" w:cs="Arial"/>
        </w:rPr>
        <w:t>include</w:t>
      </w:r>
      <w:r w:rsidRPr="0087232B">
        <w:rPr>
          <w:rFonts w:ascii="Arial" w:hAnsi="Arial" w:cs="Arial"/>
        </w:rPr>
        <w:t xml:space="preserve"> the level and terms of indebtedness, cash management, investment policy, risk management, financial monitoring and reporting, employee benefit plans, signatory authority for expenditures</w:t>
      </w:r>
      <w:r>
        <w:rPr>
          <w:rFonts w:ascii="Arial" w:hAnsi="Arial" w:cs="Arial"/>
        </w:rPr>
        <w:t>,</w:t>
      </w:r>
      <w:r w:rsidRPr="0087232B">
        <w:rPr>
          <w:rFonts w:ascii="Arial" w:hAnsi="Arial" w:cs="Arial"/>
        </w:rPr>
        <w:t xml:space="preserve"> and other policies for inclusion in the Board Policy Manual that the committee determines to be advisable for appropriate financial management. </w:t>
      </w:r>
    </w:p>
    <w:p w14:paraId="56E4447E" w14:textId="77777777" w:rsidR="00975BFF" w:rsidRPr="00F26EAF" w:rsidRDefault="00975BFF" w:rsidP="00975BFF">
      <w:pPr>
        <w:numPr>
          <w:ilvl w:val="0"/>
          <w:numId w:val="2"/>
        </w:numPr>
        <w:spacing w:before="240"/>
        <w:rPr>
          <w:rFonts w:ascii="Arial" w:hAnsi="Arial" w:cs="Arial"/>
          <w:b/>
          <w:bCs/>
        </w:rPr>
      </w:pPr>
      <w:r w:rsidRPr="00F26EAF">
        <w:rPr>
          <w:rFonts w:ascii="Arial" w:hAnsi="Arial" w:cs="Arial"/>
          <w:b/>
          <w:bCs/>
        </w:rPr>
        <w:t>Timely/Accurate Financial Information</w:t>
      </w:r>
    </w:p>
    <w:p w14:paraId="0E247A1B" w14:textId="77777777" w:rsidR="00975BFF" w:rsidRPr="0087232B" w:rsidRDefault="00975BFF" w:rsidP="00975BFF">
      <w:pPr>
        <w:spacing w:before="160"/>
        <w:ind w:left="720"/>
        <w:rPr>
          <w:rFonts w:ascii="Arial" w:hAnsi="Arial" w:cs="Arial"/>
        </w:rPr>
      </w:pPr>
      <w:r w:rsidRPr="0087232B">
        <w:rPr>
          <w:rFonts w:ascii="Arial" w:hAnsi="Arial" w:cs="Arial"/>
        </w:rPr>
        <w:t>The Committee will continually review and advise management regarding the form, content</w:t>
      </w:r>
      <w:r>
        <w:rPr>
          <w:rFonts w:ascii="Arial" w:hAnsi="Arial" w:cs="Arial"/>
        </w:rPr>
        <w:t>,</w:t>
      </w:r>
      <w:r w:rsidRPr="0087232B">
        <w:rPr>
          <w:rFonts w:ascii="Arial" w:hAnsi="Arial" w:cs="Arial"/>
        </w:rPr>
        <w:t xml:space="preserve"> and frequency of all published financial information </w:t>
      </w:r>
      <w:r>
        <w:rPr>
          <w:rFonts w:ascii="Arial" w:hAnsi="Arial" w:cs="Arial"/>
        </w:rPr>
        <w:t>related to</w:t>
      </w:r>
      <w:r w:rsidRPr="0087232B">
        <w:rPr>
          <w:rFonts w:ascii="Arial" w:hAnsi="Arial" w:cs="Arial"/>
        </w:rPr>
        <w:t xml:space="preserve"> the organization. </w:t>
      </w:r>
    </w:p>
    <w:p w14:paraId="286D199A" w14:textId="77777777" w:rsidR="00975BFF" w:rsidRPr="0087232B" w:rsidRDefault="00975BFF" w:rsidP="00975BFF">
      <w:pPr>
        <w:spacing w:before="240"/>
        <w:rPr>
          <w:rFonts w:ascii="Arial" w:hAnsi="Arial" w:cs="Arial"/>
        </w:rPr>
      </w:pPr>
      <w:r w:rsidRPr="0087232B">
        <w:rPr>
          <w:rFonts w:ascii="Arial" w:hAnsi="Arial" w:cs="Arial"/>
          <w:b/>
          <w:bCs/>
        </w:rPr>
        <w:t>Other Responsibilities</w:t>
      </w:r>
    </w:p>
    <w:p w14:paraId="7C7C00D5" w14:textId="77777777" w:rsidR="00975BFF" w:rsidRPr="0087232B" w:rsidRDefault="00975BFF" w:rsidP="00975BFF">
      <w:pPr>
        <w:numPr>
          <w:ilvl w:val="0"/>
          <w:numId w:val="3"/>
        </w:numPr>
        <w:spacing w:before="160"/>
        <w:rPr>
          <w:rFonts w:ascii="Arial" w:hAnsi="Arial" w:cs="Arial"/>
        </w:rPr>
      </w:pPr>
      <w:r w:rsidRPr="0087232B">
        <w:rPr>
          <w:rFonts w:ascii="Arial" w:hAnsi="Arial" w:cs="Arial"/>
        </w:rPr>
        <w:t>Review and update the Committee’s charter.</w:t>
      </w:r>
    </w:p>
    <w:p w14:paraId="3C38EE0E" w14:textId="77777777" w:rsidR="00975BFF" w:rsidRDefault="00975BFF" w:rsidP="00975BFF">
      <w:pPr>
        <w:numPr>
          <w:ilvl w:val="0"/>
          <w:numId w:val="3"/>
        </w:numPr>
        <w:spacing w:before="160"/>
        <w:rPr>
          <w:rFonts w:ascii="Arial" w:hAnsi="Arial" w:cs="Arial"/>
        </w:rPr>
      </w:pPr>
      <w:r w:rsidRPr="0087232B">
        <w:rPr>
          <w:rFonts w:ascii="Arial" w:hAnsi="Arial" w:cs="Arial"/>
        </w:rPr>
        <w:t>Oversee administration of the organization’s conflict of interest policy, including the review and approval of significant conflicts of interest and related</w:t>
      </w:r>
      <w:r>
        <w:rPr>
          <w:rFonts w:ascii="Arial" w:hAnsi="Arial" w:cs="Arial"/>
        </w:rPr>
        <w:t>-</w:t>
      </w:r>
      <w:r w:rsidRPr="0087232B">
        <w:rPr>
          <w:rFonts w:ascii="Arial" w:hAnsi="Arial" w:cs="Arial"/>
        </w:rPr>
        <w:t>party transactions.</w:t>
      </w:r>
    </w:p>
    <w:p w14:paraId="6F116088" w14:textId="454C20B8" w:rsidR="00AF231C" w:rsidRDefault="00975BFF" w:rsidP="00975BFF">
      <w:pPr>
        <w:spacing w:before="160"/>
      </w:pPr>
      <w:r w:rsidRPr="0087232B">
        <w:rPr>
          <w:rFonts w:ascii="Arial" w:hAnsi="Arial" w:cs="Arial"/>
        </w:rPr>
        <w:t xml:space="preserve">Ensure that the organization is operating at the highest level of financial transparency that is commensurate for the size of the organization. </w:t>
      </w:r>
    </w:p>
    <w:sectPr w:rsidR="00AF231C" w:rsidSect="00F26EAF">
      <w:headerReference w:type="default" r:id="rId7"/>
      <w:footerReference w:type="default" r:id="rId8"/>
      <w:footerReference w:type="first" r:id="rId9"/>
      <w:pgSz w:w="12240" w:h="15840"/>
      <w:pgMar w:top="1351" w:right="1440" w:bottom="908"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F4E15" w14:textId="77777777" w:rsidR="00B41F70" w:rsidRDefault="00B41F70" w:rsidP="00AF231C">
      <w:r>
        <w:separator/>
      </w:r>
    </w:p>
  </w:endnote>
  <w:endnote w:type="continuationSeparator" w:id="0">
    <w:p w14:paraId="6CBDE307" w14:textId="77777777" w:rsidR="00B41F70" w:rsidRDefault="00B41F70" w:rsidP="00AF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00B72" w14:textId="50774D56" w:rsidR="00AF231C" w:rsidRDefault="00AF231C" w:rsidP="00AF231C">
    <w:pPr>
      <w:pStyle w:val="Footer"/>
      <w:tabs>
        <w:tab w:val="clear" w:pos="9360"/>
      </w:tabs>
      <w:ind w:left="-1440" w:righ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AB37F" w14:textId="0BDEB629" w:rsidR="00A02360" w:rsidRDefault="00A02360" w:rsidP="00A02360">
    <w:pPr>
      <w:pStyle w:val="Footer"/>
      <w:tabs>
        <w:tab w:val="clear" w:pos="936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A56E2" w14:textId="77777777" w:rsidR="00B41F70" w:rsidRDefault="00B41F70" w:rsidP="00AF231C">
      <w:r>
        <w:separator/>
      </w:r>
    </w:p>
  </w:footnote>
  <w:footnote w:type="continuationSeparator" w:id="0">
    <w:p w14:paraId="7043E1CD" w14:textId="77777777" w:rsidR="00B41F70" w:rsidRDefault="00B41F70" w:rsidP="00AF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FD06A" w14:textId="79FEF52B" w:rsidR="00A02360" w:rsidRDefault="00A02360" w:rsidP="00A02360">
    <w:pPr>
      <w:pStyle w:val="Header"/>
      <w:tabs>
        <w:tab w:val="clear" w:pos="9360"/>
      </w:tabs>
      <w:ind w:left="-144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F54F8"/>
    <w:multiLevelType w:val="multilevel"/>
    <w:tmpl w:val="0A00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30E71"/>
    <w:multiLevelType w:val="hybridMultilevel"/>
    <w:tmpl w:val="D3B2D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82475"/>
    <w:multiLevelType w:val="hybridMultilevel"/>
    <w:tmpl w:val="6BB6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FF"/>
    <w:rsid w:val="00037EFB"/>
    <w:rsid w:val="000925AF"/>
    <w:rsid w:val="000D4699"/>
    <w:rsid w:val="001D53E1"/>
    <w:rsid w:val="0028487D"/>
    <w:rsid w:val="0029011A"/>
    <w:rsid w:val="00365032"/>
    <w:rsid w:val="004A58B8"/>
    <w:rsid w:val="00510D61"/>
    <w:rsid w:val="005B02E1"/>
    <w:rsid w:val="005F0213"/>
    <w:rsid w:val="00630542"/>
    <w:rsid w:val="007F2B55"/>
    <w:rsid w:val="00876735"/>
    <w:rsid w:val="00975BFF"/>
    <w:rsid w:val="00985D71"/>
    <w:rsid w:val="009D2BE3"/>
    <w:rsid w:val="00A02360"/>
    <w:rsid w:val="00AF231C"/>
    <w:rsid w:val="00B03FA3"/>
    <w:rsid w:val="00B23D61"/>
    <w:rsid w:val="00B41F70"/>
    <w:rsid w:val="00C46670"/>
    <w:rsid w:val="00D6471B"/>
    <w:rsid w:val="00DB7027"/>
    <w:rsid w:val="00DF3AE9"/>
    <w:rsid w:val="00E35E91"/>
    <w:rsid w:val="00E36066"/>
    <w:rsid w:val="00E44AB3"/>
    <w:rsid w:val="00EA24EA"/>
    <w:rsid w:val="00EF41B1"/>
    <w:rsid w:val="00F26EAF"/>
    <w:rsid w:val="00FB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C7E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F231C"/>
    <w:rPr>
      <w:rFonts w:ascii="Calibri" w:eastAsiaTheme="minorEastAsia" w:hAnsi="Calibri"/>
    </w:rPr>
  </w:style>
  <w:style w:type="paragraph" w:styleId="Heading1">
    <w:name w:val="heading 1"/>
    <w:basedOn w:val="Normal"/>
    <w:next w:val="Normal"/>
    <w:link w:val="Heading1Char"/>
    <w:uiPriority w:val="9"/>
    <w:qFormat/>
    <w:rsid w:val="00E44AB3"/>
    <w:pPr>
      <w:keepNext/>
      <w:keepLines/>
      <w:outlineLvl w:val="0"/>
    </w:pPr>
    <w:rPr>
      <w:rFonts w:ascii="Arial" w:eastAsiaTheme="majorEastAsia" w:hAnsi="Arial"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31C"/>
    <w:pPr>
      <w:tabs>
        <w:tab w:val="center" w:pos="4680"/>
        <w:tab w:val="right" w:pos="9360"/>
      </w:tabs>
    </w:pPr>
  </w:style>
  <w:style w:type="character" w:customStyle="1" w:styleId="HeaderChar">
    <w:name w:val="Header Char"/>
    <w:basedOn w:val="DefaultParagraphFont"/>
    <w:link w:val="Header"/>
    <w:uiPriority w:val="99"/>
    <w:rsid w:val="00AF231C"/>
    <w:rPr>
      <w:rFonts w:ascii="Calibri" w:eastAsiaTheme="minorEastAsia" w:hAnsi="Calibri"/>
    </w:rPr>
  </w:style>
  <w:style w:type="paragraph" w:styleId="Footer">
    <w:name w:val="footer"/>
    <w:basedOn w:val="Normal"/>
    <w:link w:val="FooterChar"/>
    <w:uiPriority w:val="99"/>
    <w:unhideWhenUsed/>
    <w:rsid w:val="00AF231C"/>
    <w:pPr>
      <w:tabs>
        <w:tab w:val="center" w:pos="4680"/>
        <w:tab w:val="right" w:pos="9360"/>
      </w:tabs>
    </w:pPr>
  </w:style>
  <w:style w:type="character" w:customStyle="1" w:styleId="FooterChar">
    <w:name w:val="Footer Char"/>
    <w:basedOn w:val="DefaultParagraphFont"/>
    <w:link w:val="Footer"/>
    <w:uiPriority w:val="99"/>
    <w:rsid w:val="00AF231C"/>
    <w:rPr>
      <w:rFonts w:ascii="Calibri" w:eastAsiaTheme="minorEastAsia" w:hAnsi="Calibri"/>
    </w:rPr>
  </w:style>
  <w:style w:type="character" w:customStyle="1" w:styleId="Heading1Char">
    <w:name w:val="Heading 1 Char"/>
    <w:basedOn w:val="DefaultParagraphFont"/>
    <w:link w:val="Heading1"/>
    <w:uiPriority w:val="9"/>
    <w:rsid w:val="00E44AB3"/>
    <w:rPr>
      <w:rFonts w:ascii="Arial" w:eastAsiaTheme="majorEastAsia" w:hAnsi="Arial" w:cstheme="majorBidi"/>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hared/Common/Knowledge%20Center/3%20-%20Final/Governance_FINAL/01%20KC_Governa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KC_Governance Template.dotx</Template>
  <TotalTime>2</TotalTime>
  <Pages>2</Pages>
  <Words>638</Words>
  <Characters>3293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dc:creator>
  <cp:keywords/>
  <dc:description/>
  <cp:lastModifiedBy>Joy May</cp:lastModifiedBy>
  <cp:revision>3</cp:revision>
  <dcterms:created xsi:type="dcterms:W3CDTF">2020-04-23T16:00:00Z</dcterms:created>
  <dcterms:modified xsi:type="dcterms:W3CDTF">2021-01-14T22:32:00Z</dcterms:modified>
</cp:coreProperties>
</file>